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629" w:rsidRPr="00AE12A8" w:rsidRDefault="00967629" w:rsidP="00AE12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2A8">
        <w:rPr>
          <w:rFonts w:ascii="Times New Roman" w:hAnsi="Times New Roman" w:cs="Times New Roman"/>
          <w:b/>
          <w:sz w:val="28"/>
          <w:szCs w:val="28"/>
        </w:rPr>
        <w:t>ДОКЛАД</w:t>
      </w:r>
    </w:p>
    <w:p w:rsidR="00967629" w:rsidRPr="00AE12A8" w:rsidRDefault="00967629" w:rsidP="00AE12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629" w:rsidRPr="00AE12A8" w:rsidRDefault="00220EB6" w:rsidP="00AE12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2A8">
        <w:rPr>
          <w:rFonts w:ascii="Times New Roman" w:hAnsi="Times New Roman" w:cs="Times New Roman"/>
          <w:b/>
          <w:sz w:val="28"/>
          <w:szCs w:val="28"/>
        </w:rPr>
        <w:t>Заместитель н</w:t>
      </w:r>
      <w:r w:rsidR="00967629" w:rsidRPr="00AE12A8">
        <w:rPr>
          <w:rFonts w:ascii="Times New Roman" w:hAnsi="Times New Roman" w:cs="Times New Roman"/>
          <w:b/>
          <w:sz w:val="28"/>
          <w:szCs w:val="28"/>
        </w:rPr>
        <w:t xml:space="preserve">ачальника </w:t>
      </w:r>
      <w:r w:rsidRPr="00AE12A8">
        <w:rPr>
          <w:rFonts w:ascii="Times New Roman" w:hAnsi="Times New Roman" w:cs="Times New Roman"/>
          <w:b/>
          <w:sz w:val="28"/>
          <w:szCs w:val="28"/>
        </w:rPr>
        <w:t xml:space="preserve">контрольного </w:t>
      </w:r>
      <w:r w:rsidR="00967629" w:rsidRPr="00AE12A8">
        <w:rPr>
          <w:rFonts w:ascii="Times New Roman" w:hAnsi="Times New Roman" w:cs="Times New Roman"/>
          <w:b/>
          <w:sz w:val="28"/>
          <w:szCs w:val="28"/>
        </w:rPr>
        <w:t xml:space="preserve">отдела </w:t>
      </w:r>
      <w:r w:rsidRPr="00AE12A8">
        <w:rPr>
          <w:rFonts w:ascii="Times New Roman" w:hAnsi="Times New Roman" w:cs="Times New Roman"/>
          <w:b/>
          <w:sz w:val="28"/>
          <w:szCs w:val="28"/>
        </w:rPr>
        <w:t>№ 2</w:t>
      </w:r>
      <w:r w:rsidR="00967629" w:rsidRPr="00AE12A8">
        <w:rPr>
          <w:rFonts w:ascii="Times New Roman" w:hAnsi="Times New Roman" w:cs="Times New Roman"/>
          <w:b/>
          <w:sz w:val="28"/>
          <w:szCs w:val="28"/>
        </w:rPr>
        <w:t xml:space="preserve"> УФНС России по </w:t>
      </w:r>
      <w:r w:rsidRPr="00AE12A8">
        <w:rPr>
          <w:rFonts w:ascii="Times New Roman" w:hAnsi="Times New Roman" w:cs="Times New Roman"/>
          <w:b/>
          <w:sz w:val="28"/>
          <w:szCs w:val="28"/>
        </w:rPr>
        <w:t>Ханты-Мансийскому автономному округу – Югре</w:t>
      </w:r>
      <w:bookmarkStart w:id="0" w:name="_GoBack"/>
      <w:bookmarkEnd w:id="0"/>
      <w:r w:rsidR="00967629" w:rsidRPr="00AE12A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7629" w:rsidRPr="00AE12A8" w:rsidRDefault="00220EB6" w:rsidP="00AE12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2A8">
        <w:rPr>
          <w:rFonts w:ascii="Times New Roman" w:hAnsi="Times New Roman" w:cs="Times New Roman"/>
          <w:b/>
          <w:sz w:val="28"/>
          <w:szCs w:val="28"/>
        </w:rPr>
        <w:t>С. И. Ерошкина</w:t>
      </w:r>
    </w:p>
    <w:p w:rsidR="00967629" w:rsidRPr="00AE12A8" w:rsidRDefault="00967629" w:rsidP="00AE12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12A8">
        <w:rPr>
          <w:rFonts w:ascii="Times New Roman" w:hAnsi="Times New Roman" w:cs="Times New Roman"/>
          <w:sz w:val="28"/>
          <w:szCs w:val="28"/>
        </w:rPr>
        <w:t xml:space="preserve">по теме: </w:t>
      </w:r>
    </w:p>
    <w:p w:rsidR="00967629" w:rsidRPr="00AE12A8" w:rsidRDefault="001C7093" w:rsidP="00AE12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12A8">
        <w:rPr>
          <w:rFonts w:ascii="Times New Roman" w:hAnsi="Times New Roman" w:cs="Times New Roman"/>
          <w:sz w:val="28"/>
          <w:szCs w:val="28"/>
        </w:rPr>
        <w:t>«Основные положения и правила валютного законодательства Российской Федерации и актов органов валютного регулирования, выявляемые нарушения и меры административной ответственности за их несоблюдение»</w:t>
      </w:r>
    </w:p>
    <w:p w:rsidR="001C7093" w:rsidRPr="00AE12A8" w:rsidRDefault="001C7093" w:rsidP="00AE12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7629" w:rsidRPr="00AE12A8" w:rsidRDefault="00967629" w:rsidP="00F430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12A8">
        <w:rPr>
          <w:rFonts w:ascii="Times New Roman" w:hAnsi="Times New Roman" w:cs="Times New Roman"/>
          <w:sz w:val="28"/>
          <w:szCs w:val="28"/>
        </w:rPr>
        <w:t xml:space="preserve">Добрый день, </w:t>
      </w:r>
      <w:r w:rsidR="00F43068">
        <w:rPr>
          <w:rFonts w:ascii="Times New Roman" w:hAnsi="Times New Roman" w:cs="Times New Roman"/>
          <w:sz w:val="28"/>
          <w:szCs w:val="28"/>
        </w:rPr>
        <w:t>у</w:t>
      </w:r>
      <w:r w:rsidRPr="00AE12A8">
        <w:rPr>
          <w:rFonts w:ascii="Times New Roman" w:hAnsi="Times New Roman" w:cs="Times New Roman"/>
          <w:sz w:val="28"/>
          <w:szCs w:val="28"/>
        </w:rPr>
        <w:t>важаемые участники публичных слушаний!</w:t>
      </w:r>
    </w:p>
    <w:p w:rsidR="00967629" w:rsidRPr="00AE12A8" w:rsidRDefault="00807236" w:rsidP="00AE12A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072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2A7AE9" wp14:editId="21BA1C7B">
            <wp:extent cx="4953692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629" w:rsidRPr="00AE12A8" w:rsidRDefault="00967629" w:rsidP="00AE12A8">
      <w:pPr>
        <w:spacing w:after="0" w:line="360" w:lineRule="auto"/>
        <w:ind w:firstLine="851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67629" w:rsidRPr="00AE12A8" w:rsidRDefault="00967629" w:rsidP="00AE12A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2A8">
        <w:rPr>
          <w:rFonts w:ascii="Times New Roman" w:hAnsi="Times New Roman" w:cs="Times New Roman"/>
          <w:sz w:val="28"/>
          <w:szCs w:val="28"/>
        </w:rPr>
        <w:t>С 18.04.2016 органами валютного контроля стали Банк России, Ф</w:t>
      </w:r>
      <w:r w:rsidR="008971CE">
        <w:rPr>
          <w:rFonts w:ascii="Times New Roman" w:hAnsi="Times New Roman" w:cs="Times New Roman"/>
          <w:sz w:val="28"/>
          <w:szCs w:val="28"/>
        </w:rPr>
        <w:t>едеральная таможенная служба</w:t>
      </w:r>
      <w:r w:rsidRPr="00AE12A8">
        <w:rPr>
          <w:rFonts w:ascii="Times New Roman" w:hAnsi="Times New Roman" w:cs="Times New Roman"/>
          <w:sz w:val="28"/>
          <w:szCs w:val="28"/>
        </w:rPr>
        <w:t xml:space="preserve"> и Ф</w:t>
      </w:r>
      <w:r w:rsidR="008971CE">
        <w:rPr>
          <w:rFonts w:ascii="Times New Roman" w:hAnsi="Times New Roman" w:cs="Times New Roman"/>
          <w:sz w:val="28"/>
          <w:szCs w:val="28"/>
        </w:rPr>
        <w:t>едеральная налоговая служба</w:t>
      </w:r>
      <w:r w:rsidRPr="00AE12A8">
        <w:rPr>
          <w:rFonts w:ascii="Times New Roman" w:hAnsi="Times New Roman" w:cs="Times New Roman"/>
          <w:sz w:val="28"/>
          <w:szCs w:val="28"/>
        </w:rPr>
        <w:t>. Обращаю внимание на тот факт, что полномочия при осуществлении валютного контроля разграничены.</w:t>
      </w:r>
    </w:p>
    <w:p w:rsidR="007448AA" w:rsidRDefault="00F109BB" w:rsidP="00AE12A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9B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F258A3" wp14:editId="213F44AD">
            <wp:extent cx="4953692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629" w:rsidRDefault="00967629" w:rsidP="00AE12A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2A8">
        <w:rPr>
          <w:rFonts w:ascii="Times New Roman" w:hAnsi="Times New Roman" w:cs="Times New Roman"/>
          <w:sz w:val="28"/>
          <w:szCs w:val="28"/>
        </w:rPr>
        <w:t xml:space="preserve">Налоговые органы осуществляют </w:t>
      </w:r>
      <w:proofErr w:type="gramStart"/>
      <w:r w:rsidRPr="00AE12A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E12A8">
        <w:rPr>
          <w:rFonts w:ascii="Times New Roman" w:hAnsi="Times New Roman" w:cs="Times New Roman"/>
          <w:sz w:val="28"/>
          <w:szCs w:val="28"/>
        </w:rPr>
        <w:t xml:space="preserve"> соблюдением резидентами и нерезидентами валютного законодательства РФ и требований подзаконных актов в отношении операций, </w:t>
      </w:r>
      <w:r w:rsidRPr="00AE12A8">
        <w:rPr>
          <w:rFonts w:ascii="Times New Roman" w:hAnsi="Times New Roman" w:cs="Times New Roman"/>
          <w:b/>
          <w:sz w:val="28"/>
          <w:szCs w:val="28"/>
        </w:rPr>
        <w:t>не связанных с перемещением товаров</w:t>
      </w:r>
      <w:r w:rsidRPr="00AE12A8">
        <w:rPr>
          <w:rFonts w:ascii="Times New Roman" w:hAnsi="Times New Roman" w:cs="Times New Roman"/>
          <w:sz w:val="28"/>
          <w:szCs w:val="28"/>
        </w:rPr>
        <w:t xml:space="preserve"> через таможенную границу Евразийского экономического союза, а также Российской Федерации; контроль за соблюдением резидентами обязанностей, связанных с использованием зарубежных счетов. </w:t>
      </w:r>
    </w:p>
    <w:p w:rsidR="007448AA" w:rsidRDefault="00807236" w:rsidP="00A162F6">
      <w:pPr>
        <w:pStyle w:val="ConsPlusNormal"/>
        <w:spacing w:line="276" w:lineRule="auto"/>
        <w:ind w:firstLine="851"/>
        <w:contextualSpacing/>
        <w:jc w:val="both"/>
      </w:pPr>
      <w:r w:rsidRPr="00807236">
        <w:rPr>
          <w:noProof/>
        </w:rPr>
        <w:drawing>
          <wp:inline distT="0" distB="0" distL="0" distR="0" wp14:anchorId="1CECDB0B" wp14:editId="459C08D7">
            <wp:extent cx="4953692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2F6" w:rsidRDefault="00A162F6" w:rsidP="00A162F6">
      <w:pPr>
        <w:pStyle w:val="ConsPlusNormal"/>
        <w:spacing w:line="276" w:lineRule="auto"/>
        <w:ind w:firstLine="851"/>
        <w:contextualSpacing/>
        <w:jc w:val="both"/>
      </w:pPr>
      <w:r>
        <w:lastRenderedPageBreak/>
        <w:t>В ходе проверок соблюдения валютного законодательства участников внешнеэкономической деятельности, Инспекциями округа были установлены многочисленные нарушения:</w:t>
      </w:r>
    </w:p>
    <w:p w:rsidR="00A162F6" w:rsidRPr="001C427D" w:rsidRDefault="00A162F6" w:rsidP="00A162F6">
      <w:pPr>
        <w:pStyle w:val="ConsPlusNormal"/>
        <w:numPr>
          <w:ilvl w:val="0"/>
          <w:numId w:val="2"/>
        </w:numPr>
        <w:ind w:left="0" w:firstLine="851"/>
        <w:contextualSpacing/>
        <w:jc w:val="both"/>
      </w:pPr>
      <w:r w:rsidRPr="001C427D">
        <w:t>незаконные валютные операции;</w:t>
      </w:r>
    </w:p>
    <w:p w:rsidR="00A162F6" w:rsidRPr="001C427D" w:rsidRDefault="00A162F6" w:rsidP="00A162F6">
      <w:pPr>
        <w:pStyle w:val="ConsPlusNormal"/>
        <w:numPr>
          <w:ilvl w:val="0"/>
          <w:numId w:val="2"/>
        </w:numPr>
        <w:spacing w:line="276" w:lineRule="auto"/>
        <w:ind w:left="0" w:firstLine="851"/>
        <w:contextualSpacing/>
        <w:jc w:val="both"/>
      </w:pPr>
      <w:r w:rsidRPr="001C427D">
        <w:t>нарушение порядка использования счетов (вкладов) в иностранных банках и представления по ним соответствующих отчетов;</w:t>
      </w:r>
    </w:p>
    <w:p w:rsidR="00A162F6" w:rsidRPr="001C427D" w:rsidRDefault="00A162F6" w:rsidP="00A162F6">
      <w:pPr>
        <w:pStyle w:val="ConsPlusNormal"/>
        <w:numPr>
          <w:ilvl w:val="0"/>
          <w:numId w:val="1"/>
        </w:numPr>
        <w:spacing w:line="276" w:lineRule="auto"/>
        <w:ind w:left="0" w:firstLine="851"/>
        <w:contextualSpacing/>
        <w:jc w:val="both"/>
      </w:pPr>
      <w:r w:rsidRPr="001C427D">
        <w:t>нарушение установленн</w:t>
      </w:r>
      <w:r>
        <w:t>ого порядка представления документов и информации</w:t>
      </w:r>
      <w:r w:rsidRPr="001C427D">
        <w:t xml:space="preserve"> </w:t>
      </w:r>
      <w:r>
        <w:t>в уполномоченные банки</w:t>
      </w:r>
      <w:r w:rsidRPr="001C427D">
        <w:t>;</w:t>
      </w:r>
    </w:p>
    <w:p w:rsidR="00A162F6" w:rsidRDefault="00A162F6" w:rsidP="00A162F6">
      <w:pPr>
        <w:pStyle w:val="ConsPlusNormal"/>
        <w:numPr>
          <w:ilvl w:val="0"/>
          <w:numId w:val="2"/>
        </w:numPr>
        <w:spacing w:line="276" w:lineRule="auto"/>
        <w:ind w:left="0" w:firstLine="851"/>
        <w:contextualSpacing/>
        <w:jc w:val="both"/>
      </w:pPr>
      <w:r w:rsidRPr="001C427D">
        <w:t>невыполнение обязанности по получению на свои банковские счета выручки от иностранных пар</w:t>
      </w:r>
      <w:r>
        <w:t>тнеров по экспортным контрактам.</w:t>
      </w:r>
    </w:p>
    <w:p w:rsidR="00A162F6" w:rsidRPr="00747DC7" w:rsidRDefault="00A162F6" w:rsidP="00A162F6">
      <w:pPr>
        <w:pStyle w:val="ConsPlusNormal"/>
        <w:spacing w:line="276" w:lineRule="auto"/>
        <w:ind w:firstLine="851"/>
        <w:contextualSpacing/>
        <w:jc w:val="both"/>
      </w:pPr>
      <w:r>
        <w:t xml:space="preserve">Так, за </w:t>
      </w:r>
      <w:r w:rsidRPr="000B7E79">
        <w:t>201</w:t>
      </w:r>
      <w:r>
        <w:t>8 –</w:t>
      </w:r>
      <w:r w:rsidR="00807236" w:rsidRPr="00807236">
        <w:t xml:space="preserve"> </w:t>
      </w:r>
      <w:r w:rsidRPr="00747DC7">
        <w:t>201</w:t>
      </w:r>
      <w:r>
        <w:t>9</w:t>
      </w:r>
      <w:r w:rsidRPr="00747DC7">
        <w:t xml:space="preserve"> год</w:t>
      </w:r>
      <w:r w:rsidR="00807236">
        <w:t>ы</w:t>
      </w:r>
      <w:r w:rsidRPr="00747DC7">
        <w:t xml:space="preserve"> в </w:t>
      </w:r>
      <w:r>
        <w:t xml:space="preserve">округе </w:t>
      </w:r>
      <w:r w:rsidRPr="00747DC7">
        <w:t xml:space="preserve">было выявлено </w:t>
      </w:r>
      <w:r w:rsidR="00807236">
        <w:t>955</w:t>
      </w:r>
      <w:r w:rsidRPr="00747DC7">
        <w:t xml:space="preserve"> нарушени</w:t>
      </w:r>
      <w:r w:rsidR="00807236">
        <w:t>я</w:t>
      </w:r>
      <w:r>
        <w:t>, результативность проверок соблюдения валютного законодательства составила 100%</w:t>
      </w:r>
      <w:r w:rsidR="00B56C1E">
        <w:t xml:space="preserve">, по результатам проверок составлено </w:t>
      </w:r>
      <w:r w:rsidR="00807236">
        <w:t>1 134</w:t>
      </w:r>
      <w:r w:rsidR="00B56C1E">
        <w:t xml:space="preserve"> протокол</w:t>
      </w:r>
      <w:r w:rsidR="00807236">
        <w:t>а</w:t>
      </w:r>
      <w:r w:rsidR="00B56C1E">
        <w:t xml:space="preserve"> об административных правонарушениях</w:t>
      </w:r>
      <w:r w:rsidRPr="00747DC7">
        <w:t>.</w:t>
      </w:r>
      <w:r>
        <w:t xml:space="preserve"> Сумма штрафных санкций, предъявленная резидентам по результатам мероприятий валютного контроля</w:t>
      </w:r>
      <w:r w:rsidR="00D23809">
        <w:t>,</w:t>
      </w:r>
      <w:r>
        <w:t xml:space="preserve"> составила </w:t>
      </w:r>
      <w:r w:rsidR="00807236">
        <w:t>1 022</w:t>
      </w:r>
      <w:r>
        <w:t xml:space="preserve"> млн. руб. </w:t>
      </w:r>
    </w:p>
    <w:p w:rsidR="00A162F6" w:rsidRDefault="00A162F6" w:rsidP="00A162F6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7DC7">
        <w:rPr>
          <w:rFonts w:ascii="Times New Roman" w:hAnsi="Times New Roman" w:cs="Times New Roman"/>
          <w:sz w:val="28"/>
          <w:szCs w:val="28"/>
        </w:rPr>
        <w:t xml:space="preserve">Отмечу, что за нарушения валютного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 РФ предусмотрены серьезные штрафные санкции, установленные статьей 15.25 КоАП РФ. </w:t>
      </w:r>
    </w:p>
    <w:p w:rsidR="00E96BF1" w:rsidRPr="00AE12A8" w:rsidRDefault="00BD38B5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 xml:space="preserve">Сегодня я хочу более подробно остановиться на вопросе, который входит в исключительную компетенцию налоговых органов, а именно о соблюдении резидентами обязанностей, связанных с использованием </w:t>
      </w:r>
      <w:r w:rsidR="00BF535B" w:rsidRPr="00AE12A8">
        <w:t xml:space="preserve">зарубежных счетов. </w:t>
      </w:r>
    </w:p>
    <w:p w:rsidR="00BD38B5" w:rsidRPr="00AE12A8" w:rsidRDefault="00583F8D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 xml:space="preserve">Актуальность указанного вопроса в первую очередь обусловлена практикой проведения мероприятий валютного контроля, в ходе которых установлено, что в данном направлении резидентами совершается </w:t>
      </w:r>
      <w:r w:rsidR="002B6508">
        <w:t>большое</w:t>
      </w:r>
      <w:r w:rsidRPr="00AE12A8">
        <w:t xml:space="preserve"> количество нарушений, при этом часть из этих нарушений связана именно с незнани</w:t>
      </w:r>
      <w:r w:rsidRPr="007D043B">
        <w:t>ем законодательства либо с неверной трактовкой валютного законодательства</w:t>
      </w:r>
      <w:r w:rsidR="007D043B" w:rsidRPr="007D043B">
        <w:t>.</w:t>
      </w:r>
    </w:p>
    <w:p w:rsidR="0042738A" w:rsidRDefault="0042738A" w:rsidP="00AE12A8">
      <w:pPr>
        <w:pStyle w:val="ConsPlusNormal"/>
        <w:spacing w:line="360" w:lineRule="auto"/>
        <w:ind w:firstLine="851"/>
        <w:contextualSpacing/>
        <w:jc w:val="both"/>
      </w:pPr>
    </w:p>
    <w:p w:rsidR="0042738A" w:rsidRDefault="00583F8D" w:rsidP="00AE12A8">
      <w:pPr>
        <w:pStyle w:val="ConsPlusNormal"/>
        <w:spacing w:line="360" w:lineRule="auto"/>
        <w:ind w:firstLine="851"/>
        <w:contextualSpacing/>
        <w:jc w:val="both"/>
      </w:pPr>
      <w:proofErr w:type="gramStart"/>
      <w:r w:rsidRPr="00AE12A8">
        <w:t xml:space="preserve">И так начнем по порядку, </w:t>
      </w:r>
      <w:r w:rsidR="00DB5F5D">
        <w:t>с</w:t>
      </w:r>
      <w:r w:rsidRPr="00AE12A8">
        <w:t xml:space="preserve">огласно части 2 статьи 12 Федерального закона от 10.12.2003 № 173-ФЗ резиденты обязаны уведомлять налоговые органы по месту своего учета об открытии (закрытии) счетов (вкладов) и об изменении реквизитов счетов (вкладов) не позднее одного месяца со дня </w:t>
      </w:r>
      <w:r w:rsidRPr="00AE12A8">
        <w:lastRenderedPageBreak/>
        <w:t xml:space="preserve">соответственно открытия (закрытия) или изменения реквизитов таких счетов (вкладов) в банках, расположенных за пределами территории Российской Федерации. </w:t>
      </w:r>
      <w:proofErr w:type="gramEnd"/>
    </w:p>
    <w:p w:rsidR="006776E4" w:rsidRDefault="00741B85" w:rsidP="00AE12A8">
      <w:pPr>
        <w:pStyle w:val="ConsPlusNormal"/>
        <w:spacing w:line="360" w:lineRule="auto"/>
        <w:ind w:firstLine="851"/>
        <w:contextualSpacing/>
        <w:jc w:val="both"/>
      </w:pPr>
      <w:r w:rsidRPr="00741B85">
        <w:rPr>
          <w:noProof/>
        </w:rPr>
        <w:drawing>
          <wp:inline distT="0" distB="0" distL="0" distR="0" wp14:anchorId="0DA6CFFC" wp14:editId="5385B9C2">
            <wp:extent cx="4953692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8D" w:rsidRPr="00AE12A8" w:rsidRDefault="00583F8D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>Форма уведомления утверждена федеральным органом исполнительной власти, уполномоченным по контролю и надзору в области налогов и сборов. Ее можно найти в открытом доступе на официальном сайте www.nalog.ru в разделе «Валютный контроль».</w:t>
      </w:r>
    </w:p>
    <w:p w:rsidR="008A483A" w:rsidRPr="00AE12A8" w:rsidRDefault="008A483A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>Хочу обратить внимание индивидуальных предпринимателей на то</w:t>
      </w:r>
      <w:r w:rsidR="006776E4">
        <w:t>,</w:t>
      </w:r>
      <w:r w:rsidRPr="00AE12A8">
        <w:t xml:space="preserve"> что при направлении уведомления об открытии счета </w:t>
      </w:r>
      <w:r w:rsidR="00890FCF" w:rsidRPr="00AE12A8">
        <w:t>очень ВАЖНО</w:t>
      </w:r>
      <w:r w:rsidRPr="00AE12A8">
        <w:t xml:space="preserve"> правильно определить категорию этого счета, т.е. определить открываете ли вы счет Индивидуального предпринимателя или же Вы открываете счет физического лица. А определяется это</w:t>
      </w:r>
      <w:r w:rsidR="00890FCF" w:rsidRPr="00AE12A8">
        <w:t>,</w:t>
      </w:r>
      <w:r w:rsidRPr="00AE12A8">
        <w:t xml:space="preserve"> согласно разъяснениям ФНС России</w:t>
      </w:r>
      <w:r w:rsidR="00890FCF" w:rsidRPr="00AE12A8">
        <w:t>,</w:t>
      </w:r>
      <w:r w:rsidRPr="00AE12A8">
        <w:t xml:space="preserve"> очень просто, так если счет будет использован в предпринимательской деятельности (например</w:t>
      </w:r>
      <w:r w:rsidR="00D23809">
        <w:t>,</w:t>
      </w:r>
      <w:r w:rsidRPr="00AE12A8">
        <w:t xml:space="preserve"> закупка товаров за пределами РФ) то это счет ИП, если же счет открывается для личного пользования (хранение накоплений, оплата расходов в путешествии и пр.) </w:t>
      </w:r>
      <w:r w:rsidR="005222B2">
        <w:t xml:space="preserve">- </w:t>
      </w:r>
      <w:r w:rsidRPr="00AE12A8">
        <w:t>то это счет физического лица.</w:t>
      </w:r>
    </w:p>
    <w:p w:rsidR="00583F8D" w:rsidRPr="00AE12A8" w:rsidRDefault="00583F8D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 xml:space="preserve">Хочу акцентировать Ваше внимание на то, что указанная норма распространяется на всех </w:t>
      </w:r>
      <w:proofErr w:type="gramStart"/>
      <w:r w:rsidRPr="00AE12A8">
        <w:t>резидентов</w:t>
      </w:r>
      <w:proofErr w:type="gramEnd"/>
      <w:r w:rsidRPr="00AE12A8">
        <w:t xml:space="preserve"> на юридических лиц </w:t>
      </w:r>
      <w:r w:rsidR="002B6508">
        <w:t xml:space="preserve">и </w:t>
      </w:r>
      <w:r w:rsidRPr="00AE12A8">
        <w:t xml:space="preserve">индивидуальных </w:t>
      </w:r>
      <w:r w:rsidRPr="00AE12A8">
        <w:lastRenderedPageBreak/>
        <w:t>предпринимателей и даже на физических лиц, и на все виды счетов и вкладов</w:t>
      </w:r>
      <w:r w:rsidR="00D23809">
        <w:t>,</w:t>
      </w:r>
      <w:r w:rsidRPr="00AE12A8">
        <w:t xml:space="preserve"> открываемых в иностранных банках.</w:t>
      </w:r>
    </w:p>
    <w:p w:rsidR="00675A4B" w:rsidRPr="00AE12A8" w:rsidRDefault="00675A4B" w:rsidP="00AE12A8">
      <w:pPr>
        <w:pStyle w:val="ConsPlusNormal"/>
        <w:spacing w:line="360" w:lineRule="auto"/>
        <w:ind w:firstLine="851"/>
        <w:contextualSpacing/>
        <w:jc w:val="both"/>
      </w:pPr>
      <w:proofErr w:type="gramStart"/>
      <w:r w:rsidRPr="00AE12A8">
        <w:t>Единственное исключение из указанного  правила это резиденты – физические лица</w:t>
      </w:r>
      <w:r w:rsidR="008A483A" w:rsidRPr="00AE12A8">
        <w:t>,</w:t>
      </w:r>
      <w:r w:rsidRPr="00AE12A8">
        <w:t xml:space="preserve"> которые находились за </w:t>
      </w:r>
      <w:r w:rsidRPr="00AE12A8">
        <w:rPr>
          <w:rFonts w:eastAsiaTheme="minorHAnsi"/>
          <w:lang w:eastAsia="en-US"/>
        </w:rPr>
        <w:t>пределами территории РФ в течение календарного года более 183 дней, однако обязанность по предоставлению уведомления у такого лица возникает после его возвращения в Россию на постоянное место жительства</w:t>
      </w:r>
      <w:r w:rsidR="00921E8D" w:rsidRPr="00AE12A8">
        <w:rPr>
          <w:rFonts w:eastAsiaTheme="minorHAnsi"/>
          <w:lang w:eastAsia="en-US"/>
        </w:rPr>
        <w:t>, а если быть точнее то уведомление необходимо предоставить в налоговый орган в срок не позднее 01 июня года, следующего за</w:t>
      </w:r>
      <w:proofErr w:type="gramEnd"/>
      <w:r w:rsidR="00921E8D" w:rsidRPr="00AE12A8">
        <w:rPr>
          <w:rFonts w:eastAsiaTheme="minorHAnsi"/>
          <w:lang w:eastAsia="en-US"/>
        </w:rPr>
        <w:t xml:space="preserve"> годом, в котором срок пребывания за пределами территории Российской Федерации в истекшем календарном году в совокупности составил 183 дня и менее.</w:t>
      </w:r>
    </w:p>
    <w:p w:rsidR="00BD38B5" w:rsidRDefault="00921E8D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>Давайте разберем порядок предоставления уведомлений на примерах.</w:t>
      </w:r>
    </w:p>
    <w:p w:rsidR="004F23C6" w:rsidRPr="00807236" w:rsidRDefault="00F109BB" w:rsidP="00AE12A8">
      <w:pPr>
        <w:pStyle w:val="ConsPlusNormal"/>
        <w:spacing w:line="360" w:lineRule="auto"/>
        <w:ind w:firstLine="851"/>
        <w:contextualSpacing/>
        <w:jc w:val="both"/>
        <w:rPr>
          <w:color w:val="FF0000"/>
        </w:rPr>
      </w:pPr>
      <w:r w:rsidRPr="00F109BB">
        <w:rPr>
          <w:noProof/>
          <w:color w:val="FF0000"/>
        </w:rPr>
        <w:drawing>
          <wp:inline distT="0" distB="0" distL="0" distR="0" wp14:anchorId="6956B08B" wp14:editId="3DBFB75D">
            <wp:extent cx="4953692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A3A" w:rsidRPr="00555A3A">
        <w:rPr>
          <w:color w:val="FF0000"/>
        </w:rPr>
        <w:t xml:space="preserve"> </w:t>
      </w:r>
    </w:p>
    <w:p w:rsidR="000F2A66" w:rsidRPr="00AE12A8" w:rsidRDefault="000F2A66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>1. Юридическое лицо-резидент открыло 15.05.2017 счет (вклад) в банке за пределами территории РФ.</w:t>
      </w:r>
      <w:r w:rsidR="002B6508">
        <w:t xml:space="preserve"> </w:t>
      </w:r>
    </w:p>
    <w:p w:rsidR="000F2A66" w:rsidRPr="00AE12A8" w:rsidRDefault="002B6508" w:rsidP="00AE12A8">
      <w:pPr>
        <w:pStyle w:val="ConsPlusNormal"/>
        <w:spacing w:line="360" w:lineRule="auto"/>
        <w:ind w:firstLine="851"/>
        <w:contextualSpacing/>
        <w:jc w:val="both"/>
      </w:pPr>
      <w:r>
        <w:t>В соответствии с Федеральным законом</w:t>
      </w:r>
      <w:r w:rsidR="000F2A66" w:rsidRPr="00AE12A8">
        <w:t xml:space="preserve"> обязано представить в налоговый орган уведомление об открытии счета (вклада) в банке за пределами территории РФ</w:t>
      </w:r>
      <w:r w:rsidR="004F23C6">
        <w:t>,</w:t>
      </w:r>
      <w:r w:rsidR="000F2A66" w:rsidRPr="00AE12A8">
        <w:t xml:space="preserve"> по закону месячный срок заканчивается 15.06.2017</w:t>
      </w:r>
      <w:r>
        <w:t>.</w:t>
      </w:r>
    </w:p>
    <w:p w:rsidR="000F2A66" w:rsidRPr="00AE12A8" w:rsidRDefault="000F2A66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lastRenderedPageBreak/>
        <w:t xml:space="preserve">Однако юридическое лицо-резидент представляет </w:t>
      </w:r>
      <w:r w:rsidR="00BA2D94">
        <w:t>уведомление</w:t>
      </w:r>
      <w:r w:rsidRPr="00AE12A8">
        <w:t xml:space="preserve"> 31.08.2017, то есть с нарушением установленного срока на 77 календарных дней, а </w:t>
      </w:r>
      <w:proofErr w:type="gramStart"/>
      <w:r w:rsidRPr="00AE12A8">
        <w:t>значит</w:t>
      </w:r>
      <w:proofErr w:type="gramEnd"/>
      <w:r w:rsidRPr="00AE12A8">
        <w:t xml:space="preserve"> совершает административное правонарушение, ответственность за которое предусмотрена частью 2 статьи 15.25 КоАП РФ.</w:t>
      </w:r>
    </w:p>
    <w:p w:rsidR="004919A6" w:rsidRPr="00AE12A8" w:rsidRDefault="000F2A66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 xml:space="preserve">Налагаемая санкция выражается в привлечении к административной ответственности в виде штрафа в размере от </w:t>
      </w:r>
      <w:r w:rsidR="00F96E54">
        <w:t>50 000</w:t>
      </w:r>
      <w:r w:rsidRPr="00AE12A8">
        <w:t xml:space="preserve"> до </w:t>
      </w:r>
      <w:r w:rsidR="00F96E54">
        <w:t>100 000</w:t>
      </w:r>
      <w:r w:rsidRPr="00AE12A8">
        <w:t xml:space="preserve"> рублей.</w:t>
      </w:r>
      <w:r w:rsidR="004919A6" w:rsidRPr="00AE12A8">
        <w:t xml:space="preserve"> </w:t>
      </w:r>
    </w:p>
    <w:p w:rsidR="00BD38B5" w:rsidRDefault="004919A6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>В этом же примере хочу сообщить</w:t>
      </w:r>
      <w:r w:rsidR="00BA2D94">
        <w:t>,</w:t>
      </w:r>
      <w:r w:rsidRPr="00AE12A8">
        <w:t xml:space="preserve"> что санкция за не предоставлени</w:t>
      </w:r>
      <w:r w:rsidR="002B6508">
        <w:t>е</w:t>
      </w:r>
      <w:r w:rsidRPr="00AE12A8">
        <w:t xml:space="preserve"> уведомления об открытии (закрытии) счета юридическим лицом влечет к привлечению к административной ответственности в размере уже от 800 тыс. руб. до 1 млн. руб. </w:t>
      </w:r>
    </w:p>
    <w:p w:rsidR="002B6508" w:rsidRDefault="00F109BB" w:rsidP="00AE12A8">
      <w:pPr>
        <w:pStyle w:val="ConsPlusNormal"/>
        <w:spacing w:line="360" w:lineRule="auto"/>
        <w:ind w:firstLine="851"/>
        <w:contextualSpacing/>
        <w:jc w:val="both"/>
      </w:pPr>
      <w:r w:rsidRPr="00F109BB">
        <w:rPr>
          <w:noProof/>
        </w:rPr>
        <w:drawing>
          <wp:inline distT="0" distB="0" distL="0" distR="0" wp14:anchorId="7BBC4B2E" wp14:editId="019D2C3C">
            <wp:extent cx="4953692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A66" w:rsidRPr="00AE12A8" w:rsidRDefault="000F2A66" w:rsidP="00AE12A8">
      <w:pPr>
        <w:pStyle w:val="ConsPlusNormal"/>
        <w:spacing w:line="360" w:lineRule="auto"/>
        <w:ind w:firstLine="851"/>
        <w:contextualSpacing/>
        <w:jc w:val="both"/>
        <w:rPr>
          <w:rFonts w:eastAsiaTheme="minorHAnsi"/>
          <w:lang w:eastAsia="en-US"/>
        </w:rPr>
      </w:pPr>
      <w:r w:rsidRPr="00AE12A8">
        <w:t xml:space="preserve">2. Физическое лицо – резидент </w:t>
      </w:r>
      <w:r w:rsidR="005B78C1" w:rsidRPr="00AE12A8">
        <w:t>01.02.201</w:t>
      </w:r>
      <w:r w:rsidR="00EB3671" w:rsidRPr="00AE12A8">
        <w:t>3</w:t>
      </w:r>
      <w:r w:rsidR="005B78C1" w:rsidRPr="00AE12A8">
        <w:t xml:space="preserve"> </w:t>
      </w:r>
      <w:r w:rsidRPr="00AE12A8">
        <w:t xml:space="preserve">уезжает на </w:t>
      </w:r>
      <w:r w:rsidR="005B78C1" w:rsidRPr="00AE12A8">
        <w:t xml:space="preserve">4 года на </w:t>
      </w:r>
      <w:r w:rsidRPr="00AE12A8">
        <w:t xml:space="preserve">обучение в Германию и проживает в среднем за пределами территории РФ не менее 9 месяцев </w:t>
      </w:r>
      <w:r w:rsidR="005B78C1" w:rsidRPr="00AE12A8">
        <w:t xml:space="preserve">(270 дней), при этом в указанный период резидент открывает счет в иностранном банке 25.03.2015. Так как резидент находился за </w:t>
      </w:r>
      <w:r w:rsidR="005B78C1" w:rsidRPr="00AE12A8">
        <w:rPr>
          <w:rFonts w:eastAsiaTheme="minorHAnsi"/>
          <w:lang w:eastAsia="en-US"/>
        </w:rPr>
        <w:t>пределами территории РФ в течение календарного года более 183 дней</w:t>
      </w:r>
      <w:r w:rsidR="00C720B1" w:rsidRPr="00AE12A8">
        <w:rPr>
          <w:rFonts w:eastAsiaTheme="minorHAnsi"/>
          <w:lang w:eastAsia="en-US"/>
        </w:rPr>
        <w:t>,</w:t>
      </w:r>
      <w:r w:rsidR="005B78C1" w:rsidRPr="00AE12A8">
        <w:rPr>
          <w:rFonts w:eastAsiaTheme="minorHAnsi"/>
          <w:lang w:eastAsia="en-US"/>
        </w:rPr>
        <w:t xml:space="preserve"> </w:t>
      </w:r>
      <w:r w:rsidR="00C720B1" w:rsidRPr="00AE12A8">
        <w:rPr>
          <w:rFonts w:eastAsiaTheme="minorHAnsi"/>
          <w:lang w:eastAsia="en-US"/>
        </w:rPr>
        <w:t xml:space="preserve">то </w:t>
      </w:r>
      <w:r w:rsidR="005B78C1" w:rsidRPr="00AE12A8">
        <w:rPr>
          <w:rFonts w:eastAsiaTheme="minorHAnsi"/>
          <w:lang w:eastAsia="en-US"/>
        </w:rPr>
        <w:t>обязанность</w:t>
      </w:r>
      <w:r w:rsidR="00C720B1" w:rsidRPr="00AE12A8">
        <w:rPr>
          <w:rFonts w:eastAsiaTheme="minorHAnsi"/>
          <w:lang w:eastAsia="en-US"/>
        </w:rPr>
        <w:t xml:space="preserve"> у резидента в предоставлении уведомления отсутствует.</w:t>
      </w:r>
      <w:r w:rsidR="005B78C1" w:rsidRPr="00AE12A8">
        <w:rPr>
          <w:rFonts w:eastAsiaTheme="minorHAnsi"/>
          <w:lang w:eastAsia="en-US"/>
        </w:rPr>
        <w:t xml:space="preserve"> </w:t>
      </w:r>
    </w:p>
    <w:p w:rsidR="00AA3D17" w:rsidRDefault="00AA3D17" w:rsidP="00AE12A8">
      <w:pPr>
        <w:pStyle w:val="ConsPlusNormal"/>
        <w:spacing w:line="360" w:lineRule="auto"/>
        <w:ind w:firstLine="851"/>
        <w:contextualSpacing/>
        <w:jc w:val="both"/>
      </w:pPr>
      <w:r w:rsidRPr="0079065D">
        <w:rPr>
          <w:rFonts w:eastAsiaTheme="minorHAnsi"/>
          <w:noProof/>
        </w:rPr>
        <w:lastRenderedPageBreak/>
        <w:drawing>
          <wp:inline distT="0" distB="0" distL="0" distR="0" wp14:anchorId="3EE5A3E1" wp14:editId="0ACCB2B4">
            <wp:extent cx="4953692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B1" w:rsidRDefault="00C720B1" w:rsidP="00AE12A8">
      <w:pPr>
        <w:pStyle w:val="ConsPlusNormal"/>
        <w:spacing w:line="360" w:lineRule="auto"/>
        <w:ind w:firstLine="851"/>
        <w:contextualSpacing/>
        <w:jc w:val="both"/>
        <w:rPr>
          <w:rFonts w:eastAsiaTheme="minorHAnsi"/>
          <w:lang w:eastAsia="en-US"/>
        </w:rPr>
      </w:pPr>
      <w:r w:rsidRPr="00AE12A8">
        <w:t>При этом</w:t>
      </w:r>
      <w:r w:rsidR="00EB3671" w:rsidRPr="00AE12A8">
        <w:t>,</w:t>
      </w:r>
      <w:r w:rsidRPr="00AE12A8">
        <w:t xml:space="preserve"> завершив обучение</w:t>
      </w:r>
      <w:r w:rsidR="00EB3671" w:rsidRPr="00AE12A8">
        <w:t>,</w:t>
      </w:r>
      <w:r w:rsidRPr="00AE12A8">
        <w:t xml:space="preserve"> резидент возвращается на территорию РФ 01.03.201</w:t>
      </w:r>
      <w:r w:rsidR="00EB3671" w:rsidRPr="00AE12A8">
        <w:t>7</w:t>
      </w:r>
      <w:r w:rsidRPr="00AE12A8">
        <w:t xml:space="preserve"> и до конца 201</w:t>
      </w:r>
      <w:r w:rsidR="00EB3671" w:rsidRPr="00AE12A8">
        <w:t>7</w:t>
      </w:r>
      <w:r w:rsidRPr="00AE12A8">
        <w:t xml:space="preserve"> года с территории РФ не уезжает. Срок его пребывания за пределами территории РФ </w:t>
      </w:r>
      <w:r w:rsidR="00F96E54">
        <w:t xml:space="preserve">в 2017 году </w:t>
      </w:r>
      <w:r w:rsidRPr="00AE12A8">
        <w:t xml:space="preserve">составил 59 дней, т.е. менее 183 дней. Таким образом, у резидента возникает обязанность предоставления </w:t>
      </w:r>
      <w:r w:rsidR="00EB3671" w:rsidRPr="00AE12A8">
        <w:t>уведомления об открытии счета</w:t>
      </w:r>
      <w:r w:rsidRPr="00AE12A8">
        <w:t xml:space="preserve"> в срок </w:t>
      </w:r>
      <w:r w:rsidRPr="00AE12A8">
        <w:rPr>
          <w:rFonts w:eastAsiaTheme="minorHAnsi"/>
          <w:lang w:eastAsia="en-US"/>
        </w:rPr>
        <w:t xml:space="preserve">не позднее 01 июня </w:t>
      </w:r>
      <w:r w:rsidR="00F96E54">
        <w:rPr>
          <w:rFonts w:eastAsiaTheme="minorHAnsi"/>
          <w:lang w:eastAsia="en-US"/>
        </w:rPr>
        <w:t>2018</w:t>
      </w:r>
      <w:r w:rsidR="00EB3671" w:rsidRPr="00AE12A8">
        <w:rPr>
          <w:rFonts w:eastAsiaTheme="minorHAnsi"/>
          <w:lang w:eastAsia="en-US"/>
        </w:rPr>
        <w:t xml:space="preserve"> года</w:t>
      </w:r>
      <w:r w:rsidRPr="00AE12A8">
        <w:rPr>
          <w:rFonts w:eastAsiaTheme="minorHAnsi"/>
          <w:lang w:eastAsia="en-US"/>
        </w:rPr>
        <w:t>.</w:t>
      </w:r>
    </w:p>
    <w:p w:rsidR="00EB3671" w:rsidRPr="00AE12A8" w:rsidRDefault="00EB3671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rPr>
          <w:rFonts w:eastAsiaTheme="minorHAnsi"/>
          <w:lang w:eastAsia="en-US"/>
        </w:rPr>
        <w:t>Однако физическое лицо-резидент уведомление об открытие счета в налоговый орган не предоставил,</w:t>
      </w:r>
      <w:r w:rsidRPr="00AE12A8">
        <w:t xml:space="preserve"> а </w:t>
      </w:r>
      <w:proofErr w:type="gramStart"/>
      <w:r w:rsidRPr="00AE12A8">
        <w:t>значит</w:t>
      </w:r>
      <w:proofErr w:type="gramEnd"/>
      <w:r w:rsidRPr="00AE12A8">
        <w:t xml:space="preserve"> соверш</w:t>
      </w:r>
      <w:r w:rsidR="005321E6" w:rsidRPr="00AE12A8">
        <w:t>ил</w:t>
      </w:r>
      <w:r w:rsidRPr="00AE12A8">
        <w:t xml:space="preserve"> административное правонарушение, ответственность за которое предусмотрена частью 2.1 статьи 15.25 КоАП РФ.</w:t>
      </w:r>
    </w:p>
    <w:p w:rsidR="00EB3671" w:rsidRPr="00AE12A8" w:rsidRDefault="00EB3671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 xml:space="preserve">Налагаемая санкция выражается в привлечении к административной ответственности в виде штрафа в размере от </w:t>
      </w:r>
      <w:r w:rsidR="000002AF" w:rsidRPr="00AE12A8">
        <w:t xml:space="preserve">4000 </w:t>
      </w:r>
      <w:r w:rsidRPr="00AE12A8">
        <w:t xml:space="preserve">до </w:t>
      </w:r>
      <w:r w:rsidR="000002AF" w:rsidRPr="00AE12A8">
        <w:t xml:space="preserve">5000 </w:t>
      </w:r>
      <w:r w:rsidRPr="00AE12A8">
        <w:t>рублей.</w:t>
      </w:r>
    </w:p>
    <w:p w:rsidR="007D043B" w:rsidRDefault="007D043B" w:rsidP="00AE12A8">
      <w:pPr>
        <w:pStyle w:val="ConsPlusNormal"/>
        <w:spacing w:line="360" w:lineRule="auto"/>
        <w:ind w:firstLine="851"/>
        <w:contextualSpacing/>
        <w:jc w:val="both"/>
      </w:pPr>
    </w:p>
    <w:p w:rsidR="004919A6" w:rsidRPr="00AE12A8" w:rsidRDefault="00AA3D17" w:rsidP="00AE12A8">
      <w:pPr>
        <w:pStyle w:val="ConsPlusNormal"/>
        <w:spacing w:line="360" w:lineRule="auto"/>
        <w:ind w:firstLine="851"/>
        <w:contextualSpacing/>
        <w:jc w:val="both"/>
      </w:pPr>
      <w:r>
        <w:t>П</w:t>
      </w:r>
      <w:r w:rsidR="000002AF" w:rsidRPr="00AE12A8">
        <w:t>осле открытия счета в иностранном банке</w:t>
      </w:r>
      <w:r w:rsidR="00890FCF" w:rsidRPr="00AE12A8">
        <w:t>, на основании части 7 статьи 12 Федерального закона от 10.12.2003 № 173-ФЗ,</w:t>
      </w:r>
      <w:r w:rsidR="000002AF" w:rsidRPr="00AE12A8">
        <w:t xml:space="preserve"> у резидентов возникает обязанность в предоставлении отчетов о движении денежных средств по указанным счетам.</w:t>
      </w:r>
    </w:p>
    <w:p w:rsidR="00C720B1" w:rsidRPr="00AE12A8" w:rsidRDefault="000002AF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lastRenderedPageBreak/>
        <w:t>Хочу сразу обратить внимание на то, что поря</w:t>
      </w:r>
      <w:r w:rsidR="00F109BB">
        <w:t>док предоставления отчетов для ю</w:t>
      </w:r>
      <w:r w:rsidRPr="00AE12A8">
        <w:t>ридических лиц и индивидуальных предпринимателей существенно отличается от порядка</w:t>
      </w:r>
      <w:r w:rsidR="008A483A" w:rsidRPr="00AE12A8">
        <w:t>,</w:t>
      </w:r>
      <w:r w:rsidRPr="00AE12A8">
        <w:t xml:space="preserve"> предусмотренного для физических лиц.</w:t>
      </w:r>
    </w:p>
    <w:p w:rsidR="0007729F" w:rsidRDefault="0007729F" w:rsidP="00AE12A8">
      <w:pPr>
        <w:pStyle w:val="ConsPlusNormal"/>
        <w:spacing w:line="360" w:lineRule="auto"/>
        <w:ind w:firstLine="851"/>
        <w:contextualSpacing/>
        <w:jc w:val="both"/>
      </w:pPr>
    </w:p>
    <w:p w:rsidR="00F35FD1" w:rsidRDefault="002B6508" w:rsidP="00AE12A8">
      <w:pPr>
        <w:pStyle w:val="ConsPlusNormal"/>
        <w:spacing w:line="360" w:lineRule="auto"/>
        <w:ind w:firstLine="851"/>
        <w:contextualSpacing/>
        <w:jc w:val="both"/>
      </w:pPr>
      <w:r w:rsidRPr="002B6508">
        <w:rPr>
          <w:noProof/>
        </w:rPr>
        <w:drawing>
          <wp:inline distT="0" distB="0" distL="0" distR="0" wp14:anchorId="5988F755" wp14:editId="7685662C">
            <wp:extent cx="4953692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454" w:rsidRPr="00AE12A8" w:rsidRDefault="004919A6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>Д</w:t>
      </w:r>
      <w:r w:rsidR="005321E6" w:rsidRPr="00AE12A8">
        <w:t xml:space="preserve">ля </w:t>
      </w:r>
      <w:r w:rsidRPr="00AE12A8">
        <w:t>физических</w:t>
      </w:r>
      <w:r w:rsidR="005321E6" w:rsidRPr="00AE12A8">
        <w:t xml:space="preserve"> лиц – резидентов предусмотрен, так сказать упрощенный порядок предоставления отчетов о движении денежных средств.</w:t>
      </w:r>
      <w:r w:rsidRPr="00AE12A8">
        <w:t xml:space="preserve"> Так</w:t>
      </w:r>
      <w:r w:rsidR="002B6508">
        <w:t>,</w:t>
      </w:r>
      <w:r w:rsidR="00714223" w:rsidRPr="00AE12A8">
        <w:t xml:space="preserve"> согласно Порядку, утверждённому Постановлением Правительства Российской Федерации от 12.12.2015 № 1365,</w:t>
      </w:r>
      <w:r w:rsidRPr="00AE12A8">
        <w:t xml:space="preserve"> физические лица обязаны </w:t>
      </w:r>
      <w:proofErr w:type="gramStart"/>
      <w:r w:rsidRPr="00AE12A8">
        <w:t>предоставить отчет</w:t>
      </w:r>
      <w:proofErr w:type="gramEnd"/>
      <w:r w:rsidRPr="00AE12A8">
        <w:t xml:space="preserve"> о движении денежных средств 1 раз в год, до 01 июня года, следующего за отчетным годом, при этом предоставление каких-либо подтверждающих документов вместе с отчетом, действующим порядком не предусмотрено.</w:t>
      </w:r>
      <w:r w:rsidR="00727570" w:rsidRPr="00AE12A8">
        <w:t xml:space="preserve"> Кроме того, в случае если у физического лица в иностранных банках открыто несколько счетов, то резидент предоставляет один отчет по всем счетам.</w:t>
      </w:r>
    </w:p>
    <w:p w:rsidR="00890FCF" w:rsidRPr="00AE12A8" w:rsidRDefault="00320454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 xml:space="preserve">Отчет предоставляется за период с 01 января по 31 декабря отчетного года, в случае предоставления отчета за год в котором счет открыт, </w:t>
      </w:r>
      <w:proofErr w:type="gramStart"/>
      <w:r w:rsidRPr="00AE12A8">
        <w:t>с даты открытия</w:t>
      </w:r>
      <w:proofErr w:type="gramEnd"/>
      <w:r w:rsidRPr="00AE12A8">
        <w:t xml:space="preserve"> по 31 декабря, а в случае закрытия счета в отчетном периоде с 01 января по дату закрытия. </w:t>
      </w:r>
    </w:p>
    <w:p w:rsidR="00320454" w:rsidRPr="00AE12A8" w:rsidRDefault="00320454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lastRenderedPageBreak/>
        <w:t>Также хочу отметить, что в случае закрытия счета в иностранном банке резидент – физическое лицо предоставляет отчет о движении средств по счету одновременно с уведом</w:t>
      </w:r>
      <w:r w:rsidR="00F24449" w:rsidRPr="00AE12A8">
        <w:t xml:space="preserve">лением о закрытии счета, т.е. не позднее 1 месяца </w:t>
      </w:r>
      <w:proofErr w:type="gramStart"/>
      <w:r w:rsidR="00F24449" w:rsidRPr="00AE12A8">
        <w:t>с даты закрытия</w:t>
      </w:r>
      <w:proofErr w:type="gramEnd"/>
      <w:r w:rsidR="00D12F82" w:rsidRPr="00AE12A8">
        <w:t>.</w:t>
      </w:r>
    </w:p>
    <w:p w:rsidR="00714223" w:rsidRPr="00AE12A8" w:rsidRDefault="00714223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 xml:space="preserve">Отчеты физическими лицами могут быть предоставлены одним из следующих способов: </w:t>
      </w:r>
    </w:p>
    <w:p w:rsidR="00714223" w:rsidRPr="00AE12A8" w:rsidRDefault="00714223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>- в электронной форме через сервис «Личный кабинет для налогоплательщика – физического лица», который размещен на официальном сайте ФНС России в сети Интернет (</w:t>
      </w:r>
      <w:hyperlink r:id="rId17" w:history="1">
        <w:r w:rsidRPr="00AE12A8">
          <w:rPr>
            <w:rStyle w:val="a8"/>
          </w:rPr>
          <w:t>www.nalog.ru</w:t>
        </w:r>
      </w:hyperlink>
      <w:r w:rsidRPr="00AE12A8">
        <w:t xml:space="preserve">); </w:t>
      </w:r>
    </w:p>
    <w:p w:rsidR="00741B85" w:rsidRDefault="00741B85" w:rsidP="00AE12A8">
      <w:pPr>
        <w:pStyle w:val="ConsPlusNormal"/>
        <w:spacing w:line="360" w:lineRule="auto"/>
        <w:ind w:firstLine="851"/>
        <w:contextualSpacing/>
        <w:jc w:val="both"/>
      </w:pPr>
      <w:r w:rsidRPr="00741B85">
        <w:rPr>
          <w:noProof/>
        </w:rPr>
        <w:drawing>
          <wp:inline distT="0" distB="0" distL="0" distR="0" wp14:anchorId="7F3AD3BF" wp14:editId="0EDA43BF">
            <wp:extent cx="4953692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223" w:rsidRPr="00AE12A8" w:rsidRDefault="00714223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 xml:space="preserve">- лично, то есть путем непосредственного предоставления информации в налоговый орган по месту постановки на учет; </w:t>
      </w:r>
    </w:p>
    <w:p w:rsidR="00AA3D17" w:rsidRDefault="00714223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 xml:space="preserve">- по почте заказным письмом с уведомлением о вручении; </w:t>
      </w:r>
    </w:p>
    <w:p w:rsidR="00714223" w:rsidRDefault="00AA3D17" w:rsidP="00AE12A8">
      <w:pPr>
        <w:pStyle w:val="ConsPlusNormal"/>
        <w:spacing w:line="360" w:lineRule="auto"/>
        <w:ind w:firstLine="851"/>
        <w:contextualSpacing/>
        <w:jc w:val="both"/>
      </w:pPr>
      <w:r>
        <w:t xml:space="preserve">- </w:t>
      </w:r>
      <w:r w:rsidR="00714223" w:rsidRPr="00AE12A8">
        <w:t xml:space="preserve">через представителя. </w:t>
      </w:r>
    </w:p>
    <w:p w:rsidR="00807236" w:rsidRPr="00AE12A8" w:rsidRDefault="00807236" w:rsidP="00AE12A8">
      <w:pPr>
        <w:pStyle w:val="ConsPlusNormal"/>
        <w:spacing w:line="360" w:lineRule="auto"/>
        <w:ind w:firstLine="851"/>
        <w:contextualSpacing/>
        <w:jc w:val="both"/>
      </w:pPr>
      <w:proofErr w:type="gramStart"/>
      <w:r>
        <w:t>Следует отметить, что</w:t>
      </w:r>
      <w:r w:rsidRPr="00807236">
        <w:t xml:space="preserve"> Закон</w:t>
      </w:r>
      <w:r>
        <w:t>ом</w:t>
      </w:r>
      <w:r w:rsidRPr="00807236">
        <w:t xml:space="preserve"> № 265-ФЗ </w:t>
      </w:r>
      <w:r>
        <w:t>внесено</w:t>
      </w:r>
      <w:r w:rsidRPr="00807236">
        <w:t xml:space="preserve"> положение, предусматривающие отмену с 01.01.2020 требования о представлении физическими лицами - резидентами налоговым органам отчета о движении средств по счету (вкладу), открытому </w:t>
      </w:r>
      <w:r w:rsidRPr="000C2F2D">
        <w:rPr>
          <w:b/>
        </w:rPr>
        <w:t>на территории государств - членов Е</w:t>
      </w:r>
      <w:r w:rsidR="000C2F2D">
        <w:rPr>
          <w:b/>
        </w:rPr>
        <w:t>вразийского экономического союза</w:t>
      </w:r>
      <w:r w:rsidRPr="000C2F2D">
        <w:rPr>
          <w:b/>
        </w:rPr>
        <w:t xml:space="preserve"> или </w:t>
      </w:r>
      <w:r w:rsidR="000C2F2D">
        <w:rPr>
          <w:b/>
        </w:rPr>
        <w:t xml:space="preserve">Группы разработки </w:t>
      </w:r>
      <w:r w:rsidR="000C2F2D">
        <w:rPr>
          <w:b/>
        </w:rPr>
        <w:lastRenderedPageBreak/>
        <w:t>финансовых мер борьбы с отмыванием денег</w:t>
      </w:r>
      <w:r w:rsidRPr="000C2F2D">
        <w:rPr>
          <w:b/>
        </w:rPr>
        <w:t>,</w:t>
      </w:r>
      <w:r w:rsidRPr="00807236">
        <w:t xml:space="preserve"> участвующих в обмене финансовой информацией, при условии, что общая сумма зачисленных (списанных) денежных средств за отчетный год</w:t>
      </w:r>
      <w:proofErr w:type="gramEnd"/>
      <w:r w:rsidRPr="00807236">
        <w:t xml:space="preserve"> не превышает 600 тыс. рублей  либо эквивалентную сумму в иностранной валюте, </w:t>
      </w:r>
      <w:r w:rsidR="000C2F2D">
        <w:t>а</w:t>
      </w:r>
      <w:r w:rsidRPr="00807236">
        <w:t xml:space="preserve"> остаток денежных средств на таком счете (вкладе) на конец отчетного года не превышает </w:t>
      </w:r>
      <w:r w:rsidR="000C2F2D">
        <w:t xml:space="preserve">также </w:t>
      </w:r>
      <w:r w:rsidRPr="00807236">
        <w:t>600 тыс. рублей.</w:t>
      </w:r>
    </w:p>
    <w:p w:rsidR="00D93506" w:rsidRDefault="00FC1043" w:rsidP="00AE12A8">
      <w:pPr>
        <w:pStyle w:val="ConsPlusNormal"/>
        <w:spacing w:line="360" w:lineRule="auto"/>
        <w:ind w:firstLine="851"/>
        <w:contextualSpacing/>
        <w:jc w:val="both"/>
      </w:pPr>
      <w:r w:rsidRPr="00FC1043">
        <w:rPr>
          <w:noProof/>
        </w:rPr>
        <w:drawing>
          <wp:inline distT="0" distB="0" distL="0" distR="0" wp14:anchorId="44C5B296" wp14:editId="6F60FA6F">
            <wp:extent cx="4953692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AF" w:rsidRPr="00AE12A8" w:rsidRDefault="00F24449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>Что же касается предоставления отчетов о движении средств по счетам юридических лиц и индивидуальных предпринимателей, то порядок гораздо сложнее</w:t>
      </w:r>
      <w:r w:rsidR="00AD7087" w:rsidRPr="00AE12A8">
        <w:t>.</w:t>
      </w:r>
      <w:r w:rsidRPr="00AE12A8">
        <w:t xml:space="preserve"> </w:t>
      </w:r>
      <w:r w:rsidR="00AD7087" w:rsidRPr="00AE12A8">
        <w:t>Т</w:t>
      </w:r>
      <w:r w:rsidRPr="00AE12A8">
        <w:t>ак</w:t>
      </w:r>
      <w:r w:rsidR="00AD7087" w:rsidRPr="00AE12A8">
        <w:t>,</w:t>
      </w:r>
      <w:r w:rsidRPr="00AE12A8">
        <w:t xml:space="preserve"> </w:t>
      </w:r>
      <w:proofErr w:type="gramStart"/>
      <w:r w:rsidR="00AD7087" w:rsidRPr="00AE12A8">
        <w:t>согласно Правил</w:t>
      </w:r>
      <w:proofErr w:type="gramEnd"/>
      <w:r w:rsidR="0007729F">
        <w:t>,</w:t>
      </w:r>
      <w:r w:rsidR="00AD7087" w:rsidRPr="00AE12A8">
        <w:t xml:space="preserve"> утвержденных Постановлением Правительства от 28.12.2005 № 819</w:t>
      </w:r>
      <w:r w:rsidRPr="00AE12A8">
        <w:t>:</w:t>
      </w:r>
    </w:p>
    <w:p w:rsidR="00F24449" w:rsidRPr="00AE12A8" w:rsidRDefault="00F24449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 xml:space="preserve">- отчеты предоставляются </w:t>
      </w:r>
      <w:r w:rsidR="002B6508">
        <w:t>ежеквартально в течение</w:t>
      </w:r>
      <w:r w:rsidRPr="00AE12A8">
        <w:t xml:space="preserve"> 30 дней по окончанию отчетного квартала;</w:t>
      </w:r>
    </w:p>
    <w:p w:rsidR="00F24449" w:rsidRPr="00AE12A8" w:rsidRDefault="00F24449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>- отчеты предоставляются с приложением копий банковских документов подтверждающих данные отраженные в отчете, при этом копии документов должны быть нотариально заверенными</w:t>
      </w:r>
      <w:r w:rsidR="00AD7087" w:rsidRPr="00AE12A8">
        <w:t xml:space="preserve">. </w:t>
      </w:r>
      <w:proofErr w:type="gramStart"/>
      <w:r w:rsidR="00AD7087" w:rsidRPr="00AE12A8">
        <w:t>Кроме того если документы составлены на иностранном языке, то к таким документам прилагается перевод на русский язык заверенный нотариально</w:t>
      </w:r>
      <w:r w:rsidRPr="00AE12A8">
        <w:t>;</w:t>
      </w:r>
      <w:proofErr w:type="gramEnd"/>
    </w:p>
    <w:p w:rsidR="00F24449" w:rsidRPr="00AE12A8" w:rsidRDefault="00F24449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lastRenderedPageBreak/>
        <w:t xml:space="preserve">- </w:t>
      </w:r>
      <w:r w:rsidR="00AD7087" w:rsidRPr="00AE12A8">
        <w:t>отчеты предоставляются по каждому счету отдельно, если в иностранном банке открыт мультивалютный счет</w:t>
      </w:r>
      <w:r w:rsidR="002B6508">
        <w:t xml:space="preserve"> (т.е. </w:t>
      </w:r>
      <w:proofErr w:type="gramStart"/>
      <w:r w:rsidR="002B6508">
        <w:t>счет</w:t>
      </w:r>
      <w:proofErr w:type="gramEnd"/>
      <w:r w:rsidR="002B6508">
        <w:t xml:space="preserve"> имеющий один номер</w:t>
      </w:r>
      <w:r w:rsidR="00AD7087" w:rsidRPr="00AE12A8">
        <w:t>,</w:t>
      </w:r>
      <w:r w:rsidR="002B6508">
        <w:t xml:space="preserve"> открыт по 1 договору счета, но по которому предусмотрена возможность осуществления переводов нескольких валют)</w:t>
      </w:r>
      <w:r w:rsidR="00AD7087" w:rsidRPr="00AE12A8">
        <w:t xml:space="preserve"> то отчет предоставляется по каждой валюте отдельно.</w:t>
      </w:r>
    </w:p>
    <w:p w:rsidR="00F24449" w:rsidRPr="00AE12A8" w:rsidRDefault="00714223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>Кроме того, в связи с необходимостью предоставлять с отчетами нотариально заверенные документы, у юридических лиц и индивидуальных предпринимателей отсутствует возможность в предоставлении отчетов в электронном виде.</w:t>
      </w:r>
    </w:p>
    <w:p w:rsidR="00B61B64" w:rsidRPr="00AE12A8" w:rsidRDefault="00714223" w:rsidP="00AE12A8">
      <w:pPr>
        <w:pStyle w:val="ConsPlusNormal"/>
        <w:spacing w:line="360" w:lineRule="auto"/>
        <w:ind w:firstLine="851"/>
        <w:contextualSpacing/>
        <w:jc w:val="both"/>
      </w:pPr>
      <w:proofErr w:type="gramStart"/>
      <w:r w:rsidRPr="00AE12A8">
        <w:t>Нарушение порядка предоставление отчетов резидентами влечет наложение административного штрафа предусмотренного частью 6 статьи 15.25 Административного кодекса в размере для граждан от 2 до 3 тыс. руб., для должностных лиц от 4 до 5 тыс. руб., а дл</w:t>
      </w:r>
      <w:r w:rsidR="00B61B64" w:rsidRPr="00AE12A8">
        <w:t xml:space="preserve">я юридических от 40 до 50 тысяч, а за повторное нарушение порядка предоставления, штрафные санкции предусмотрены  ч. 6.5 ст. 15.25 Кодекса и </w:t>
      </w:r>
      <w:r w:rsidR="00AA3D17" w:rsidRPr="00AE12A8">
        <w:t xml:space="preserve">уже </w:t>
      </w:r>
      <w:r w:rsidR="00B61B64" w:rsidRPr="00AE12A8">
        <w:t>составляют</w:t>
      </w:r>
      <w:proofErr w:type="gramEnd"/>
      <w:r w:rsidR="00B61B64" w:rsidRPr="00AE12A8">
        <w:t xml:space="preserve"> для граждан 20 тыс. руб., для должностных лиц от 30 до 40 тыс. руб., а для юридических лиц от 400 до 600 тыс. руб.</w:t>
      </w:r>
    </w:p>
    <w:p w:rsidR="00B61B64" w:rsidRPr="00AE12A8" w:rsidRDefault="00B61B64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 xml:space="preserve">Таким образом, как вы видите за нарушение порядка предоставления отчетов о движении денежных средств по иностранным счетам предусмотрена весьма серьёзная административная ответственность, в </w:t>
      </w:r>
      <w:proofErr w:type="gramStart"/>
      <w:r w:rsidRPr="00AE12A8">
        <w:t>связи</w:t>
      </w:r>
      <w:proofErr w:type="gramEnd"/>
      <w:r w:rsidRPr="00AE12A8">
        <w:t xml:space="preserve"> с чем к вопросу предоставления отчетов необходимо подходить очень серьёзно, особенно юридическим лицам.</w:t>
      </w:r>
    </w:p>
    <w:p w:rsidR="00B61B64" w:rsidRPr="00AE12A8" w:rsidRDefault="00B61B64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>Давайте рассмотрим предоставление отчетов на примере:</w:t>
      </w:r>
    </w:p>
    <w:p w:rsidR="007A4754" w:rsidRDefault="00774D72" w:rsidP="00AE12A8">
      <w:pPr>
        <w:pStyle w:val="ConsPlusNormal"/>
        <w:spacing w:line="360" w:lineRule="auto"/>
        <w:ind w:firstLine="851"/>
        <w:contextualSpacing/>
        <w:jc w:val="both"/>
      </w:pPr>
      <w:r w:rsidRPr="00774D72">
        <w:rPr>
          <w:noProof/>
        </w:rPr>
        <w:drawing>
          <wp:inline distT="0" distB="0" distL="0" distR="0" wp14:anchorId="5A9EF05C" wp14:editId="1E77D3B6">
            <wp:extent cx="3745064" cy="2019631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6628" cy="202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54" w:rsidRDefault="00B61B64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lastRenderedPageBreak/>
        <w:t xml:space="preserve">Юридическое лицо открыло счет в Итальянском банке 22.11.2017, в </w:t>
      </w:r>
      <w:proofErr w:type="gramStart"/>
      <w:r w:rsidRPr="00AE12A8">
        <w:t>связи</w:t>
      </w:r>
      <w:proofErr w:type="gramEnd"/>
      <w:r w:rsidRPr="00AE12A8">
        <w:t xml:space="preserve"> с чем у лица возникла обязанность в ежеквартальном предоставлении отчетов о движении средств</w:t>
      </w:r>
      <w:r w:rsidR="00AE12A8" w:rsidRPr="00AE12A8">
        <w:t>.</w:t>
      </w:r>
      <w:r w:rsidRPr="00AE12A8">
        <w:t xml:space="preserve"> </w:t>
      </w:r>
      <w:r w:rsidR="00AE12A8" w:rsidRPr="00AE12A8">
        <w:t>В</w:t>
      </w:r>
      <w:r w:rsidRPr="00AE12A8">
        <w:t xml:space="preserve"> соответствии с порядком предоставления отчетов срок предоставления первого отчета 30.01.2018. Юридическим лицом в налоговый орган 25.01.2018 предоставлен отчет о движении средств за период с 22.11.2017 по 31.12.2017</w:t>
      </w:r>
      <w:r w:rsidR="00AE12A8" w:rsidRPr="00AE12A8">
        <w:t>. Таким образом, срок предоставления и период</w:t>
      </w:r>
      <w:r w:rsidR="00AE12A8">
        <w:t>,</w:t>
      </w:r>
      <w:r w:rsidR="00AE12A8" w:rsidRPr="00AE12A8">
        <w:t xml:space="preserve"> за который предоставлен отчет</w:t>
      </w:r>
      <w:r w:rsidR="00AE12A8">
        <w:t>,</w:t>
      </w:r>
      <w:r w:rsidR="00AE12A8" w:rsidRPr="00AE12A8">
        <w:t xml:space="preserve"> резидентом соблюден</w:t>
      </w:r>
      <w:r w:rsidR="00AE12A8">
        <w:t>ы</w:t>
      </w:r>
      <w:r w:rsidR="00AE12A8" w:rsidRPr="00AE12A8">
        <w:t>.</w:t>
      </w:r>
    </w:p>
    <w:p w:rsidR="007A4754" w:rsidRDefault="00D73F29" w:rsidP="00AE12A8">
      <w:pPr>
        <w:pStyle w:val="ConsPlusNormal"/>
        <w:spacing w:line="360" w:lineRule="auto"/>
        <w:ind w:firstLine="851"/>
        <w:contextualSpacing/>
        <w:jc w:val="both"/>
      </w:pPr>
      <w:r w:rsidRPr="00D73F29">
        <w:rPr>
          <w:noProof/>
        </w:rPr>
        <w:drawing>
          <wp:inline distT="0" distB="0" distL="0" distR="0" wp14:anchorId="76335DA0" wp14:editId="2B9BC2CE">
            <wp:extent cx="4953692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B64" w:rsidRDefault="00AE12A8" w:rsidP="00AE12A8">
      <w:pPr>
        <w:pStyle w:val="ConsPlusNormal"/>
        <w:spacing w:line="360" w:lineRule="auto"/>
        <w:ind w:firstLine="851"/>
        <w:contextualSpacing/>
        <w:jc w:val="both"/>
      </w:pPr>
      <w:r w:rsidRPr="00AE12A8">
        <w:t xml:space="preserve"> При этом резидентом предоставлены банковские выписки, подтверждающие информацию</w:t>
      </w:r>
      <w:r w:rsidR="00A11B90">
        <w:t>,</w:t>
      </w:r>
      <w:r w:rsidRPr="00AE12A8">
        <w:t xml:space="preserve"> отраженную в отчете, нотариально не заверенные. Таким образом, резидентом нарушен п. 4 Порядка утвержденного Постановлением Правительства РФ от 28.12.2005 № </w:t>
      </w:r>
      <w:proofErr w:type="gramStart"/>
      <w:r w:rsidRPr="00AE12A8">
        <w:t>819</w:t>
      </w:r>
      <w:proofErr w:type="gramEnd"/>
      <w:r w:rsidRPr="00AE12A8">
        <w:t xml:space="preserve"> за, что предусмотрена ответственность в соответствии с п. 6 ст. 15.25 Административного </w:t>
      </w:r>
      <w:r w:rsidR="00D930A4">
        <w:t>кодекса</w:t>
      </w:r>
      <w:r w:rsidRPr="00AE12A8">
        <w:t xml:space="preserve"> </w:t>
      </w:r>
      <w:r>
        <w:t xml:space="preserve">в виде </w:t>
      </w:r>
      <w:r w:rsidRPr="00AE12A8">
        <w:t>штрафных санкций в размере от 40 до 50 тыс. руб.</w:t>
      </w:r>
    </w:p>
    <w:p w:rsidR="00A11B90" w:rsidRDefault="00A11B90" w:rsidP="00AE12A8">
      <w:pPr>
        <w:pStyle w:val="ConsPlusNormal"/>
        <w:spacing w:line="360" w:lineRule="auto"/>
        <w:ind w:firstLine="851"/>
        <w:contextualSpacing/>
        <w:jc w:val="both"/>
      </w:pPr>
      <w:r>
        <w:t>Хочу остановиться еще на одном очень важном вопросе, касающемся порядка ведения операций по счетам</w:t>
      </w:r>
      <w:r w:rsidR="00AD237C">
        <w:t>,</w:t>
      </w:r>
      <w:r>
        <w:t xml:space="preserve"> открытым в иностранных банках, а именно </w:t>
      </w:r>
      <w:r w:rsidR="009A732A">
        <w:t xml:space="preserve">на незаконных валютных операциях. </w:t>
      </w:r>
    </w:p>
    <w:p w:rsidR="00AE12A8" w:rsidRDefault="00A11B90" w:rsidP="00AE12A8">
      <w:pPr>
        <w:pStyle w:val="ConsPlusNormal"/>
        <w:spacing w:line="360" w:lineRule="auto"/>
        <w:ind w:firstLine="851"/>
        <w:contextualSpacing/>
        <w:jc w:val="both"/>
      </w:pPr>
      <w:r>
        <w:lastRenderedPageBreak/>
        <w:t xml:space="preserve">Так, согласно </w:t>
      </w:r>
      <w:r w:rsidR="009A732A">
        <w:t xml:space="preserve">ч. 2 и ч. 3 ст. 14 Федерального закона </w:t>
      </w:r>
      <w:r w:rsidR="00366D96">
        <w:t>№ 173-ФЗ</w:t>
      </w:r>
      <w:r w:rsidR="002346B0">
        <w:t>,</w:t>
      </w:r>
      <w:r w:rsidR="009A732A">
        <w:t xml:space="preserve"> если иное не предусмотрено законодательством, то расчеты при осуществлении валютных операций осуществляется </w:t>
      </w:r>
      <w:r w:rsidR="007D29E8">
        <w:t xml:space="preserve">через счета в </w:t>
      </w:r>
      <w:r w:rsidR="00473D2A">
        <w:t>уполномоченных банках.</w:t>
      </w:r>
      <w:r w:rsidR="002346B0">
        <w:t xml:space="preserve"> </w:t>
      </w:r>
      <w:r w:rsidR="00473D2A" w:rsidRPr="00741B85">
        <w:t>Под уполномоченными банками понимаются</w:t>
      </w:r>
      <w:r w:rsidR="002346B0" w:rsidRPr="00741B85">
        <w:t xml:space="preserve"> банк</w:t>
      </w:r>
      <w:r w:rsidR="00473D2A" w:rsidRPr="00741B85">
        <w:t xml:space="preserve">и, </w:t>
      </w:r>
      <w:r w:rsidR="002346B0" w:rsidRPr="00741B85">
        <w:t>созданны</w:t>
      </w:r>
      <w:r w:rsidR="00473D2A" w:rsidRPr="00741B85">
        <w:t>е</w:t>
      </w:r>
      <w:r w:rsidR="002346B0" w:rsidRPr="00741B85">
        <w:t xml:space="preserve"> в соответствии с законодательством Российской Федерации и</w:t>
      </w:r>
      <w:r w:rsidR="002346B0">
        <w:t xml:space="preserve"> имеющи</w:t>
      </w:r>
      <w:r w:rsidR="00473D2A">
        <w:t>е</w:t>
      </w:r>
      <w:r w:rsidR="002346B0">
        <w:t xml:space="preserve"> право на основании лицензии Центрального Банка осуществлять банковские операции со средствами в иностранной валюте</w:t>
      </w:r>
      <w:r w:rsidR="00473D2A">
        <w:t>.</w:t>
      </w:r>
    </w:p>
    <w:p w:rsidR="007A55ED" w:rsidRDefault="007A55ED" w:rsidP="00AE12A8">
      <w:pPr>
        <w:pStyle w:val="ConsPlusNormal"/>
        <w:spacing w:line="360" w:lineRule="auto"/>
        <w:ind w:firstLine="851"/>
        <w:contextualSpacing/>
        <w:jc w:val="both"/>
        <w:rPr>
          <w:lang w:val="en-US"/>
        </w:rPr>
      </w:pPr>
      <w:r w:rsidRPr="007A55ED">
        <w:rPr>
          <w:noProof/>
          <w:highlight w:val="red"/>
        </w:rPr>
        <w:drawing>
          <wp:inline distT="0" distB="0" distL="0" distR="0" wp14:anchorId="5FDB09C4" wp14:editId="71129F9B">
            <wp:extent cx="4953692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9E8" w:rsidRDefault="007D29E8" w:rsidP="00AE12A8">
      <w:pPr>
        <w:pStyle w:val="ConsPlusNormal"/>
        <w:spacing w:line="360" w:lineRule="auto"/>
        <w:ind w:firstLine="851"/>
        <w:contextualSpacing/>
        <w:jc w:val="both"/>
      </w:pPr>
      <w:r>
        <w:t xml:space="preserve">Кроме того, ст. </w:t>
      </w:r>
      <w:r w:rsidR="00AA58C7">
        <w:t xml:space="preserve">12 и </w:t>
      </w:r>
      <w:r>
        <w:t xml:space="preserve">14 </w:t>
      </w:r>
      <w:r w:rsidR="00CC6A10">
        <w:t>Федерального закона предусмотрен закрытый перечень исключений из указанных правил, указанный перечень очень обширный</w:t>
      </w:r>
      <w:r w:rsidR="00AA58C7">
        <w:t>,</w:t>
      </w:r>
      <w:r w:rsidR="00CC6A10">
        <w:t xml:space="preserve"> в </w:t>
      </w:r>
      <w:proofErr w:type="gramStart"/>
      <w:r w:rsidR="00CC6A10">
        <w:t>связи</w:t>
      </w:r>
      <w:proofErr w:type="gramEnd"/>
      <w:r w:rsidR="00CC6A10">
        <w:t xml:space="preserve"> с чем рекомендую внимательно изучить его перед осуществлением валютных операций с использованием иностранных счетов.</w:t>
      </w:r>
    </w:p>
    <w:p w:rsidR="00CB3143" w:rsidRDefault="00CB3143" w:rsidP="00AE12A8">
      <w:pPr>
        <w:pStyle w:val="ConsPlusNormal"/>
        <w:spacing w:line="360" w:lineRule="auto"/>
        <w:ind w:firstLine="851"/>
        <w:contextualSpacing/>
        <w:jc w:val="both"/>
      </w:pPr>
      <w:r>
        <w:t xml:space="preserve">Наиболее часто </w:t>
      </w:r>
      <w:r w:rsidR="00076729">
        <w:t xml:space="preserve">совершаемые </w:t>
      </w:r>
      <w:r>
        <w:t xml:space="preserve">операции по зачислению денежных средств на счета в </w:t>
      </w:r>
      <w:proofErr w:type="gramStart"/>
      <w:r>
        <w:t>иностранные банки, разрешенные действующим законодательством</w:t>
      </w:r>
      <w:r w:rsidR="00076729">
        <w:t xml:space="preserve"> вы видите</w:t>
      </w:r>
      <w:proofErr w:type="gramEnd"/>
      <w:r w:rsidR="00076729">
        <w:t xml:space="preserve"> на слайде.</w:t>
      </w:r>
    </w:p>
    <w:p w:rsidR="00143958" w:rsidRDefault="00143958" w:rsidP="00AE12A8">
      <w:pPr>
        <w:pStyle w:val="ConsPlusNormal"/>
        <w:spacing w:line="360" w:lineRule="auto"/>
        <w:ind w:firstLine="851"/>
        <w:contextualSpacing/>
        <w:jc w:val="both"/>
      </w:pPr>
      <w:r>
        <w:t>Одн</w:t>
      </w:r>
      <w:r w:rsidR="00AE22B1">
        <w:t>ой</w:t>
      </w:r>
      <w:r>
        <w:t xml:space="preserve"> из самых распространенных незаконных операций</w:t>
      </w:r>
      <w:r w:rsidR="00AE22B1">
        <w:t>,</w:t>
      </w:r>
      <w:r>
        <w:t xml:space="preserve"> по зачислению средств на счета в иностранных банках</w:t>
      </w:r>
      <w:r w:rsidR="00AE22B1">
        <w:t xml:space="preserve"> -</w:t>
      </w:r>
      <w:r>
        <w:t xml:space="preserve"> это зачисление валютной выручки полученной от нерезидента за проданный товар, выполненные работы или оказанные услуги. </w:t>
      </w:r>
    </w:p>
    <w:p w:rsidR="00AA58C7" w:rsidRDefault="00CB3143" w:rsidP="00AE12A8">
      <w:pPr>
        <w:pStyle w:val="ConsPlusNormal"/>
        <w:spacing w:line="360" w:lineRule="auto"/>
        <w:ind w:firstLine="851"/>
        <w:contextualSpacing/>
        <w:jc w:val="both"/>
      </w:pPr>
      <w:r>
        <w:lastRenderedPageBreak/>
        <w:t>Таким образом, зачисление денежных средств на счета в иностранных банках в случаях</w:t>
      </w:r>
      <w:r w:rsidR="00AE22B1">
        <w:t>,</w:t>
      </w:r>
      <w:r>
        <w:t xml:space="preserve"> не предусмотренных ст. 12 и ст. 14 Федерального закона 173-ФЗ</w:t>
      </w:r>
      <w:r w:rsidR="002346B0">
        <w:t>,</w:t>
      </w:r>
      <w:r>
        <w:t xml:space="preserve"> является незаконной валютной операцией. Ответственность за совершение незаконной валютной операции предусмотрена ч. 1 ст. 15.25 КоАП РФ и предусматривает ответственность в виде штрафа в размере от ¾ до 1 размера суммы незаконной валютной операции.</w:t>
      </w:r>
    </w:p>
    <w:p w:rsidR="00143958" w:rsidRDefault="00143958" w:rsidP="00AE12A8">
      <w:pPr>
        <w:pStyle w:val="ConsPlusNormal"/>
        <w:spacing w:line="360" w:lineRule="auto"/>
        <w:ind w:firstLine="851"/>
        <w:contextualSpacing/>
        <w:jc w:val="both"/>
      </w:pPr>
      <w:r>
        <w:t>Давайте рассмотрим на примере:</w:t>
      </w:r>
    </w:p>
    <w:p w:rsidR="00076729" w:rsidRDefault="00076729" w:rsidP="00AE12A8">
      <w:pPr>
        <w:pStyle w:val="ConsPlusNormal"/>
        <w:spacing w:line="360" w:lineRule="auto"/>
        <w:ind w:firstLine="851"/>
        <w:contextualSpacing/>
        <w:jc w:val="both"/>
      </w:pPr>
      <w:r w:rsidRPr="00076729">
        <w:rPr>
          <w:noProof/>
        </w:rPr>
        <w:drawing>
          <wp:inline distT="0" distB="0" distL="0" distR="0" wp14:anchorId="7C2082A8" wp14:editId="06415315">
            <wp:extent cx="4953692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920" w:rsidRDefault="00143958" w:rsidP="00276920">
      <w:pPr>
        <w:pStyle w:val="ConsPlusNormal"/>
        <w:spacing w:line="360" w:lineRule="auto"/>
        <w:ind w:firstLine="851"/>
        <w:contextualSpacing/>
        <w:jc w:val="both"/>
      </w:pPr>
      <w:r>
        <w:t>Резидент – юридическое лицо о</w:t>
      </w:r>
      <w:r w:rsidR="00366D96">
        <w:t>ткрыл счет в иностранном банке</w:t>
      </w:r>
      <w:r>
        <w:t>, кроме того между рез</w:t>
      </w:r>
      <w:r w:rsidR="00366D96">
        <w:t>идентом и иностранной компанией-</w:t>
      </w:r>
      <w:r>
        <w:t>нерезидент</w:t>
      </w:r>
      <w:r w:rsidR="00366D96">
        <w:t>ом</w:t>
      </w:r>
      <w:r>
        <w:t xml:space="preserve"> заключен договор об оказании услуг. Резидент</w:t>
      </w:r>
      <w:r w:rsidR="004F4F26">
        <w:t>,</w:t>
      </w:r>
      <w:r>
        <w:t xml:space="preserve"> оказав </w:t>
      </w:r>
      <w:proofErr w:type="gramStart"/>
      <w:r>
        <w:t>услугу</w:t>
      </w:r>
      <w:proofErr w:type="gramEnd"/>
      <w:r>
        <w:t xml:space="preserve"> указал в платежных документах реквизиты иностранного счета, по которым нерезидентом была осуществлена оплата в размере 650 000 рублей. Так как, операция по зачислению валютной выручки на иностранный счет не предусмотрен</w:t>
      </w:r>
      <w:r w:rsidR="002346B0">
        <w:t>а</w:t>
      </w:r>
      <w:r>
        <w:t xml:space="preserve"> ст. 12 и ст. 14 Ф</w:t>
      </w:r>
      <w:r w:rsidR="00276920">
        <w:t xml:space="preserve">едерального закона, то резидент совершил незаконную валютную операцию. В соответствии с п. 1 ст. 15.25 Административного кодекса, предусмотрен штраф в размере ¾ от общей суммы незаконной валютной операции, т.е. размер штрафа составит </w:t>
      </w:r>
      <w:r w:rsidR="00AE22B1">
        <w:t xml:space="preserve">от </w:t>
      </w:r>
      <w:r w:rsidR="00276920">
        <w:t>487 500 рублей.</w:t>
      </w:r>
    </w:p>
    <w:p w:rsidR="00903C7C" w:rsidRPr="00AE12A8" w:rsidRDefault="00903C7C" w:rsidP="00276920">
      <w:pPr>
        <w:pStyle w:val="ConsPlusNormal"/>
        <w:spacing w:line="360" w:lineRule="auto"/>
        <w:ind w:firstLine="851"/>
        <w:contextualSpacing/>
        <w:jc w:val="both"/>
      </w:pPr>
      <w:r w:rsidRPr="00741B85">
        <w:lastRenderedPageBreak/>
        <w:t xml:space="preserve">В соответствии с Федеральным законом резиденту, в случае необходимости получения денежных средств на счет в иностранном банке, следовало в платежных документах отразить реквизиты уполномоченного Российского банка и после получения денежных средств на </w:t>
      </w:r>
      <w:r w:rsidR="00A5095A" w:rsidRPr="00741B85">
        <w:t xml:space="preserve">свой </w:t>
      </w:r>
      <w:r w:rsidRPr="00741B85">
        <w:t>счет</w:t>
      </w:r>
      <w:r w:rsidR="00A5095A" w:rsidRPr="00741B85">
        <w:t xml:space="preserve"> в</w:t>
      </w:r>
      <w:r w:rsidRPr="00741B85">
        <w:t xml:space="preserve"> уполномоченн</w:t>
      </w:r>
      <w:r w:rsidR="00A5095A" w:rsidRPr="00741B85">
        <w:t>ом</w:t>
      </w:r>
      <w:r w:rsidRPr="00741B85">
        <w:t xml:space="preserve"> банк</w:t>
      </w:r>
      <w:r w:rsidR="00A5095A" w:rsidRPr="00741B85">
        <w:t>е,</w:t>
      </w:r>
      <w:r w:rsidRPr="00741B85">
        <w:t xml:space="preserve"> перевести денежные средства на </w:t>
      </w:r>
      <w:r w:rsidR="00A5095A" w:rsidRPr="00741B85">
        <w:t xml:space="preserve">свой </w:t>
      </w:r>
      <w:r w:rsidRPr="00741B85">
        <w:t xml:space="preserve">иностранный счет. </w:t>
      </w:r>
      <w:r w:rsidR="00A5095A" w:rsidRPr="00741B85">
        <w:t xml:space="preserve">Операция </w:t>
      </w:r>
      <w:proofErr w:type="gramStart"/>
      <w:r w:rsidR="00A5095A" w:rsidRPr="00741B85">
        <w:t>по переводу денежных средств со своего счета в уполномоченном банке на свой счет в иностранном банке</w:t>
      </w:r>
      <w:proofErr w:type="gramEnd"/>
      <w:r w:rsidR="00A5095A" w:rsidRPr="00741B85">
        <w:t xml:space="preserve"> прямо предусмотрена ч.4 ст. 12 Федерального закона и является законной валютной операцией.</w:t>
      </w:r>
    </w:p>
    <w:p w:rsidR="00903C7C" w:rsidRDefault="00903C7C" w:rsidP="006932E9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67629" w:rsidRPr="00AE12A8" w:rsidRDefault="006932E9" w:rsidP="006932E9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6932E9">
        <w:rPr>
          <w:rFonts w:ascii="Times New Roman" w:hAnsi="Times New Roman" w:cs="Times New Roman"/>
          <w:noProof/>
          <w:sz w:val="28"/>
          <w:szCs w:val="28"/>
          <w:highlight w:val="yellow"/>
        </w:rPr>
        <w:drawing>
          <wp:inline distT="0" distB="0" distL="0" distR="0" wp14:anchorId="3DC468C9" wp14:editId="32F4CE7F">
            <wp:extent cx="3457047" cy="19480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9726" cy="19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629" w:rsidRPr="00AE12A8" w:rsidSect="004F23C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851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94D" w:rsidRDefault="00E7194D">
      <w:pPr>
        <w:spacing w:after="0" w:line="240" w:lineRule="auto"/>
      </w:pPr>
      <w:r>
        <w:separator/>
      </w:r>
    </w:p>
  </w:endnote>
  <w:endnote w:type="continuationSeparator" w:id="0">
    <w:p w:rsidR="00E7194D" w:rsidRDefault="00E71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D96" w:rsidRDefault="00366D9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D96" w:rsidRDefault="00366D96">
    <w:pPr>
      <w:pStyle w:val="a6"/>
      <w:jc w:val="center"/>
    </w:pPr>
  </w:p>
  <w:p w:rsidR="00366D96" w:rsidRDefault="00366D96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D96" w:rsidRDefault="00366D9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94D" w:rsidRDefault="00E7194D">
      <w:pPr>
        <w:spacing w:after="0" w:line="240" w:lineRule="auto"/>
      </w:pPr>
      <w:r>
        <w:separator/>
      </w:r>
    </w:p>
  </w:footnote>
  <w:footnote w:type="continuationSeparator" w:id="0">
    <w:p w:rsidR="00E7194D" w:rsidRDefault="00E71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D96" w:rsidRDefault="00366D9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3573020"/>
      <w:docPartObj>
        <w:docPartGallery w:val="Page Numbers (Top of Page)"/>
        <w:docPartUnique/>
      </w:docPartObj>
    </w:sdtPr>
    <w:sdtEndPr/>
    <w:sdtContent>
      <w:p w:rsidR="00366D96" w:rsidRDefault="00366D96">
        <w:pPr>
          <w:pStyle w:val="a4"/>
          <w:jc w:val="center"/>
        </w:pPr>
        <w:r w:rsidRPr="005B5D5F">
          <w:rPr>
            <w:rFonts w:ascii="Times New Roman" w:hAnsi="Times New Roman" w:cs="Times New Roman"/>
          </w:rPr>
          <w:fldChar w:fldCharType="begin"/>
        </w:r>
        <w:r w:rsidRPr="005B5D5F">
          <w:rPr>
            <w:rFonts w:ascii="Times New Roman" w:hAnsi="Times New Roman" w:cs="Times New Roman"/>
          </w:rPr>
          <w:instrText xml:space="preserve"> PAGE   \* MERGEFORMAT </w:instrText>
        </w:r>
        <w:r w:rsidRPr="005B5D5F">
          <w:rPr>
            <w:rFonts w:ascii="Times New Roman" w:hAnsi="Times New Roman" w:cs="Times New Roman"/>
          </w:rPr>
          <w:fldChar w:fldCharType="separate"/>
        </w:r>
        <w:r w:rsidR="0083652B">
          <w:rPr>
            <w:rFonts w:ascii="Times New Roman" w:hAnsi="Times New Roman" w:cs="Times New Roman"/>
            <w:noProof/>
          </w:rPr>
          <w:t>2</w:t>
        </w:r>
        <w:r w:rsidRPr="005B5D5F">
          <w:rPr>
            <w:rFonts w:ascii="Times New Roman" w:hAnsi="Times New Roman" w:cs="Times New Roman"/>
          </w:rPr>
          <w:fldChar w:fldCharType="end"/>
        </w:r>
      </w:p>
    </w:sdtContent>
  </w:sdt>
  <w:p w:rsidR="00366D96" w:rsidRDefault="00366D96" w:rsidP="004F23C6">
    <w:pPr>
      <w:pStyle w:val="a4"/>
      <w:tabs>
        <w:tab w:val="clear" w:pos="4677"/>
        <w:tab w:val="clear" w:pos="9355"/>
        <w:tab w:val="left" w:pos="403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D96" w:rsidRDefault="00366D96">
    <w:pPr>
      <w:pStyle w:val="a4"/>
      <w:jc w:val="center"/>
    </w:pPr>
  </w:p>
  <w:p w:rsidR="00366D96" w:rsidRDefault="00366D9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4149F"/>
    <w:multiLevelType w:val="hybridMultilevel"/>
    <w:tmpl w:val="DC6A6B8C"/>
    <w:lvl w:ilvl="0" w:tplc="CBD2DF5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>
    <w:nsid w:val="316228BB"/>
    <w:multiLevelType w:val="hybridMultilevel"/>
    <w:tmpl w:val="89C27EC8"/>
    <w:lvl w:ilvl="0" w:tplc="82A2E24E">
      <w:numFmt w:val="bullet"/>
      <w:lvlText w:val="•"/>
      <w:lvlJc w:val="left"/>
      <w:pPr>
        <w:ind w:left="1406" w:hanging="55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51E57822"/>
    <w:multiLevelType w:val="hybridMultilevel"/>
    <w:tmpl w:val="CF407E68"/>
    <w:lvl w:ilvl="0" w:tplc="F66AD9B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56193D91"/>
    <w:multiLevelType w:val="hybridMultilevel"/>
    <w:tmpl w:val="B5AC1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908"/>
    <w:rsid w:val="000002AF"/>
    <w:rsid w:val="00035BA3"/>
    <w:rsid w:val="0006472F"/>
    <w:rsid w:val="00076729"/>
    <w:rsid w:val="0007729F"/>
    <w:rsid w:val="000C2F2D"/>
    <w:rsid w:val="000F2A66"/>
    <w:rsid w:val="00143958"/>
    <w:rsid w:val="001C7093"/>
    <w:rsid w:val="001E56E7"/>
    <w:rsid w:val="00220EB6"/>
    <w:rsid w:val="002346B0"/>
    <w:rsid w:val="00240915"/>
    <w:rsid w:val="00276920"/>
    <w:rsid w:val="002B6508"/>
    <w:rsid w:val="003122F9"/>
    <w:rsid w:val="00312837"/>
    <w:rsid w:val="00320454"/>
    <w:rsid w:val="0032317A"/>
    <w:rsid w:val="00366D96"/>
    <w:rsid w:val="003C19A5"/>
    <w:rsid w:val="0042738A"/>
    <w:rsid w:val="00441E3D"/>
    <w:rsid w:val="00473D2A"/>
    <w:rsid w:val="004919A6"/>
    <w:rsid w:val="004D7513"/>
    <w:rsid w:val="004F23C6"/>
    <w:rsid w:val="004F4F26"/>
    <w:rsid w:val="005222B2"/>
    <w:rsid w:val="00525CB6"/>
    <w:rsid w:val="005321E6"/>
    <w:rsid w:val="00555A3A"/>
    <w:rsid w:val="00583F8D"/>
    <w:rsid w:val="005B78C1"/>
    <w:rsid w:val="005C3F6C"/>
    <w:rsid w:val="00653A89"/>
    <w:rsid w:val="00663554"/>
    <w:rsid w:val="00675A4B"/>
    <w:rsid w:val="006776E4"/>
    <w:rsid w:val="006932E9"/>
    <w:rsid w:val="006C1331"/>
    <w:rsid w:val="006E586A"/>
    <w:rsid w:val="006E792C"/>
    <w:rsid w:val="006F2908"/>
    <w:rsid w:val="00714223"/>
    <w:rsid w:val="00727570"/>
    <w:rsid w:val="00741B85"/>
    <w:rsid w:val="007448AA"/>
    <w:rsid w:val="00774D72"/>
    <w:rsid w:val="007821AF"/>
    <w:rsid w:val="0079065D"/>
    <w:rsid w:val="007A1136"/>
    <w:rsid w:val="007A4754"/>
    <w:rsid w:val="007A55ED"/>
    <w:rsid w:val="007C7155"/>
    <w:rsid w:val="007D043B"/>
    <w:rsid w:val="007D29E8"/>
    <w:rsid w:val="007F456F"/>
    <w:rsid w:val="00807236"/>
    <w:rsid w:val="0083652B"/>
    <w:rsid w:val="008846EC"/>
    <w:rsid w:val="00890FCF"/>
    <w:rsid w:val="008971CE"/>
    <w:rsid w:val="00897EA1"/>
    <w:rsid w:val="008A483A"/>
    <w:rsid w:val="008B668C"/>
    <w:rsid w:val="008C6F52"/>
    <w:rsid w:val="008F7F7F"/>
    <w:rsid w:val="00903C7C"/>
    <w:rsid w:val="00921E8D"/>
    <w:rsid w:val="00957FA4"/>
    <w:rsid w:val="00967629"/>
    <w:rsid w:val="009A732A"/>
    <w:rsid w:val="009C1808"/>
    <w:rsid w:val="00A11B90"/>
    <w:rsid w:val="00A162F6"/>
    <w:rsid w:val="00A40517"/>
    <w:rsid w:val="00A5095A"/>
    <w:rsid w:val="00A54BB4"/>
    <w:rsid w:val="00A613F3"/>
    <w:rsid w:val="00AA3D17"/>
    <w:rsid w:val="00AA58C7"/>
    <w:rsid w:val="00AD237C"/>
    <w:rsid w:val="00AD7087"/>
    <w:rsid w:val="00AE12A8"/>
    <w:rsid w:val="00AE22B1"/>
    <w:rsid w:val="00AF783F"/>
    <w:rsid w:val="00B56C1E"/>
    <w:rsid w:val="00B61B64"/>
    <w:rsid w:val="00BA2D94"/>
    <w:rsid w:val="00BD38B5"/>
    <w:rsid w:val="00BF535B"/>
    <w:rsid w:val="00C50B0B"/>
    <w:rsid w:val="00C720B1"/>
    <w:rsid w:val="00CB3143"/>
    <w:rsid w:val="00CC6A10"/>
    <w:rsid w:val="00D03D7A"/>
    <w:rsid w:val="00D12F82"/>
    <w:rsid w:val="00D23809"/>
    <w:rsid w:val="00D6033A"/>
    <w:rsid w:val="00D73F29"/>
    <w:rsid w:val="00D930A4"/>
    <w:rsid w:val="00D93506"/>
    <w:rsid w:val="00DB5F5D"/>
    <w:rsid w:val="00E7194D"/>
    <w:rsid w:val="00E96BF1"/>
    <w:rsid w:val="00EA0B21"/>
    <w:rsid w:val="00EB3671"/>
    <w:rsid w:val="00F109BB"/>
    <w:rsid w:val="00F24449"/>
    <w:rsid w:val="00F35FD1"/>
    <w:rsid w:val="00F43068"/>
    <w:rsid w:val="00F81CCE"/>
    <w:rsid w:val="00F96E54"/>
    <w:rsid w:val="00FC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62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762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967629"/>
    <w:pPr>
      <w:ind w:left="720"/>
    </w:pPr>
    <w:rPr>
      <w:rFonts w:ascii="Calibri" w:eastAsia="Calibri" w:hAnsi="Calibri" w:cs="Calibri"/>
      <w:lang w:eastAsia="en-US"/>
    </w:rPr>
  </w:style>
  <w:style w:type="paragraph" w:styleId="a4">
    <w:name w:val="header"/>
    <w:basedOn w:val="a"/>
    <w:link w:val="a5"/>
    <w:uiPriority w:val="99"/>
    <w:unhideWhenUsed/>
    <w:rsid w:val="00967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7629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967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7629"/>
    <w:rPr>
      <w:rFonts w:eastAsiaTheme="minorEastAsia"/>
      <w:lang w:eastAsia="ru-RU"/>
    </w:rPr>
  </w:style>
  <w:style w:type="character" w:styleId="a8">
    <w:name w:val="Hyperlink"/>
    <w:basedOn w:val="a0"/>
    <w:uiPriority w:val="99"/>
    <w:unhideWhenUsed/>
    <w:rsid w:val="00714223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44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48A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62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762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967629"/>
    <w:pPr>
      <w:ind w:left="720"/>
    </w:pPr>
    <w:rPr>
      <w:rFonts w:ascii="Calibri" w:eastAsia="Calibri" w:hAnsi="Calibri" w:cs="Calibri"/>
      <w:lang w:eastAsia="en-US"/>
    </w:rPr>
  </w:style>
  <w:style w:type="paragraph" w:styleId="a4">
    <w:name w:val="header"/>
    <w:basedOn w:val="a"/>
    <w:link w:val="a5"/>
    <w:uiPriority w:val="99"/>
    <w:unhideWhenUsed/>
    <w:rsid w:val="00967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7629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967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7629"/>
    <w:rPr>
      <w:rFonts w:eastAsiaTheme="minorEastAsia"/>
      <w:lang w:eastAsia="ru-RU"/>
    </w:rPr>
  </w:style>
  <w:style w:type="character" w:styleId="a8">
    <w:name w:val="Hyperlink"/>
    <w:basedOn w:val="a0"/>
    <w:uiPriority w:val="99"/>
    <w:unhideWhenUsed/>
    <w:rsid w:val="00714223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44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48A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nalog.ru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BB1F8-A97A-4ECA-96AE-36E811240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15</Pages>
  <Words>2288</Words>
  <Characters>13048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ФНС по Московской области</Company>
  <LinksUpToDate>false</LinksUpToDate>
  <CharactersWithSpaces>15306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5000-09-603</dc:creator>
  <cp:keywords/>
  <dc:description/>
  <cp:lastModifiedBy>Шумкова Лариса Анатольевна</cp:lastModifiedBy>
  <cp:revision>5</cp:revision>
  <cp:lastPrinted>2020-03-05T12:41:00Z</cp:lastPrinted>
  <dcterms:created xsi:type="dcterms:W3CDTF">2019-06-05T08:55:00Z</dcterms:created>
  <dcterms:modified xsi:type="dcterms:W3CDTF">2020-03-05T13:55:00Z</dcterms:modified>
</cp:coreProperties>
</file>